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C64F7" w14:textId="77777777" w:rsidR="001347FD" w:rsidRPr="00DA5605" w:rsidRDefault="001347FD" w:rsidP="00866E93">
      <w:pPr>
        <w:jc w:val="center"/>
        <w:rPr>
          <w:b/>
        </w:rPr>
      </w:pPr>
      <w:r w:rsidRPr="00DA5605">
        <w:rPr>
          <w:b/>
        </w:rPr>
        <w:t>THÔNG BÁO</w:t>
      </w:r>
    </w:p>
    <w:p w14:paraId="53BA10AD" w14:textId="77777777" w:rsidR="00880225" w:rsidRPr="00DA5605" w:rsidRDefault="00880225" w:rsidP="001347FD">
      <w:pPr>
        <w:jc w:val="center"/>
        <w:rPr>
          <w:b/>
        </w:rPr>
      </w:pPr>
      <w:r w:rsidRPr="00DA5605">
        <w:rPr>
          <w:b/>
        </w:rPr>
        <w:t>DANH SÁCH LAO ĐỘNG ĐẠT YÊU CẦU</w:t>
      </w:r>
      <w:r w:rsidR="00866E93" w:rsidRPr="00DA5605">
        <w:rPr>
          <w:b/>
        </w:rPr>
        <w:t xml:space="preserve"> VÀ </w:t>
      </w:r>
      <w:r w:rsidRPr="00DA5605">
        <w:rPr>
          <w:b/>
        </w:rPr>
        <w:t>HƯỚNG DẪN HOÀN THIỆN HỒ SƠ D</w:t>
      </w:r>
      <w:r w:rsidR="00866E93" w:rsidRPr="00DA5605">
        <w:rPr>
          <w:b/>
        </w:rPr>
        <w:t xml:space="preserve">Ự TUYỂN ĐI LÀM VIỆC TẠI HÀN QUỐC </w:t>
      </w:r>
    </w:p>
    <w:p w14:paraId="241E987D" w14:textId="77777777" w:rsidR="001347FD" w:rsidRPr="00DA5605" w:rsidRDefault="00866E93" w:rsidP="001347FD">
      <w:pPr>
        <w:jc w:val="center"/>
        <w:rPr>
          <w:b/>
        </w:rPr>
      </w:pPr>
      <w:r w:rsidRPr="00DA5605">
        <w:rPr>
          <w:b/>
        </w:rPr>
        <w:t>THEO CHƯƠNG TRÌNH EPS</w:t>
      </w:r>
    </w:p>
    <w:p w14:paraId="44CCAC81" w14:textId="77777777" w:rsidR="001347FD" w:rsidRPr="00DA5605" w:rsidRDefault="001347FD" w:rsidP="001347FD">
      <w:pPr>
        <w:ind w:firstLine="720"/>
        <w:jc w:val="center"/>
        <w:rPr>
          <w:i/>
        </w:rPr>
      </w:pPr>
    </w:p>
    <w:p w14:paraId="7B02BA6F" w14:textId="6A7A6546" w:rsidR="00EF285C" w:rsidRPr="00DA5605" w:rsidRDefault="00866E93" w:rsidP="00EF285C">
      <w:pPr>
        <w:pStyle w:val="NormalWeb"/>
        <w:spacing w:before="120" w:beforeAutospacing="0" w:after="0" w:afterAutospacing="0"/>
        <w:ind w:firstLine="567"/>
        <w:jc w:val="both"/>
        <w:rPr>
          <w:color w:val="000000"/>
          <w:sz w:val="28"/>
          <w:szCs w:val="28"/>
        </w:rPr>
      </w:pPr>
      <w:r w:rsidRPr="00DA5605">
        <w:rPr>
          <w:color w:val="000000"/>
          <w:sz w:val="28"/>
          <w:szCs w:val="28"/>
        </w:rPr>
        <w:t xml:space="preserve">Triển khai kế hoạch tuyển chọn người lao động đi làm việc tại Hàn Quốc theo Chương trình EPS, từ tháng </w:t>
      </w:r>
      <w:r w:rsidR="00DA5605" w:rsidRPr="00DA5605">
        <w:rPr>
          <w:color w:val="000000"/>
          <w:sz w:val="28"/>
          <w:szCs w:val="28"/>
        </w:rPr>
        <w:t>05/03</w:t>
      </w:r>
      <w:r w:rsidRPr="00DA5605">
        <w:rPr>
          <w:color w:val="000000"/>
          <w:sz w:val="28"/>
          <w:szCs w:val="28"/>
        </w:rPr>
        <w:t>/202</w:t>
      </w:r>
      <w:r w:rsidR="00DA5605" w:rsidRPr="00DA5605">
        <w:rPr>
          <w:color w:val="000000"/>
          <w:sz w:val="28"/>
          <w:szCs w:val="28"/>
        </w:rPr>
        <w:t>4</w:t>
      </w:r>
      <w:r w:rsidRPr="00DA5605">
        <w:rPr>
          <w:color w:val="000000"/>
          <w:sz w:val="28"/>
          <w:szCs w:val="28"/>
        </w:rPr>
        <w:t xml:space="preserve"> đến tháng </w:t>
      </w:r>
      <w:r w:rsidR="00DA5605" w:rsidRPr="00DA5605">
        <w:rPr>
          <w:color w:val="000000"/>
          <w:sz w:val="28"/>
          <w:szCs w:val="28"/>
        </w:rPr>
        <w:t>19/</w:t>
      </w:r>
      <w:r w:rsidRPr="00DA5605">
        <w:rPr>
          <w:color w:val="000000"/>
          <w:sz w:val="28"/>
          <w:szCs w:val="28"/>
        </w:rPr>
        <w:t>04/202</w:t>
      </w:r>
      <w:r w:rsidR="00DA5605" w:rsidRPr="00DA5605">
        <w:rPr>
          <w:color w:val="000000"/>
          <w:sz w:val="28"/>
          <w:szCs w:val="28"/>
        </w:rPr>
        <w:t>4</w:t>
      </w:r>
      <w:r w:rsidRPr="00DA5605">
        <w:rPr>
          <w:color w:val="000000"/>
          <w:sz w:val="28"/>
          <w:szCs w:val="28"/>
        </w:rPr>
        <w:t xml:space="preserve"> Bộ Lao động – Thương binh và Xã hội đã phối hợp với Bộ Việc làm và Lao động Hàn Quốc tổ chức các kỳ thi tiếng Hàn và kiểm tra tay nghề trong ngành </w:t>
      </w:r>
      <w:r w:rsidR="00DA5605" w:rsidRPr="00DA5605">
        <w:rPr>
          <w:color w:val="000000"/>
          <w:sz w:val="28"/>
          <w:szCs w:val="28"/>
        </w:rPr>
        <w:t>nông nghiệp và ngư nghiệp</w:t>
      </w:r>
      <w:r w:rsidRPr="00DA5605">
        <w:rPr>
          <w:color w:val="000000"/>
          <w:sz w:val="28"/>
          <w:szCs w:val="28"/>
        </w:rPr>
        <w:t> cho người lao động. Căn cứ thông báo của Trung tâm Lao động ngoài nước</w:t>
      </w:r>
      <w:r w:rsidR="007E16A1" w:rsidRPr="00DA5605">
        <w:rPr>
          <w:color w:val="000000"/>
          <w:sz w:val="28"/>
          <w:szCs w:val="28"/>
        </w:rPr>
        <w:t>,</w:t>
      </w:r>
      <w:r w:rsidRPr="00DA5605">
        <w:rPr>
          <w:color w:val="000000"/>
          <w:sz w:val="28"/>
          <w:szCs w:val="28"/>
        </w:rPr>
        <w:t xml:space="preserve"> Sở Lao động – Thương binh và Xã hội thông báo k</w:t>
      </w:r>
      <w:r w:rsidR="0084104D" w:rsidRPr="00DA5605">
        <w:rPr>
          <w:color w:val="000000"/>
          <w:sz w:val="28"/>
          <w:szCs w:val="28"/>
        </w:rPr>
        <w:t>ết quả kỳ thi và hướng dẫn</w:t>
      </w:r>
      <w:r w:rsidRPr="00DA5605">
        <w:rPr>
          <w:color w:val="000000"/>
          <w:sz w:val="28"/>
          <w:szCs w:val="28"/>
        </w:rPr>
        <w:t xml:space="preserve"> người lao động đạt yêu cầu qua 2 vòng thi một số nội dung như sau:</w:t>
      </w:r>
    </w:p>
    <w:p w14:paraId="32B731E8" w14:textId="77777777" w:rsidR="00866E93" w:rsidRPr="00DA5605" w:rsidRDefault="00866E93" w:rsidP="000F193F">
      <w:pPr>
        <w:pStyle w:val="NormalWeb"/>
        <w:numPr>
          <w:ilvl w:val="0"/>
          <w:numId w:val="3"/>
        </w:numPr>
        <w:spacing w:before="120" w:beforeAutospacing="0" w:after="0" w:afterAutospacing="0"/>
        <w:jc w:val="both"/>
        <w:rPr>
          <w:color w:val="000000"/>
          <w:sz w:val="28"/>
          <w:szCs w:val="28"/>
        </w:rPr>
      </w:pPr>
      <w:r w:rsidRPr="00DA5605">
        <w:rPr>
          <w:b/>
          <w:bCs/>
          <w:color w:val="000000"/>
          <w:sz w:val="28"/>
          <w:szCs w:val="28"/>
        </w:rPr>
        <w:t>Danh sách người lao động đạt yêu cầu kỳ thi tiếng Hàn và kiểm tra tay nghề: </w:t>
      </w:r>
      <w:r w:rsidRPr="00DA5605">
        <w:rPr>
          <w:i/>
          <w:color w:val="000000"/>
          <w:sz w:val="28"/>
          <w:szCs w:val="28"/>
        </w:rPr>
        <w:t>(có danh sách kèm theo).</w:t>
      </w:r>
      <w:r w:rsidRPr="00DA5605">
        <w:rPr>
          <w:color w:val="000000"/>
          <w:sz w:val="28"/>
          <w:szCs w:val="28"/>
        </w:rPr>
        <w:t xml:space="preserve"> </w:t>
      </w:r>
    </w:p>
    <w:p w14:paraId="3902553E" w14:textId="77777777" w:rsidR="003E32A1" w:rsidRPr="00DA5605" w:rsidRDefault="003E32A1" w:rsidP="000F193F">
      <w:pPr>
        <w:pStyle w:val="ListParagraph"/>
        <w:numPr>
          <w:ilvl w:val="0"/>
          <w:numId w:val="3"/>
        </w:numPr>
        <w:spacing w:before="120" w:after="0" w:line="240" w:lineRule="auto"/>
        <w:jc w:val="both"/>
        <w:rPr>
          <w:rFonts w:ascii="Times New Roman" w:eastAsia="Times New Roman" w:hAnsi="Times New Roman" w:cs="Times New Roman"/>
          <w:b/>
          <w:bCs/>
          <w:color w:val="000000"/>
          <w:sz w:val="28"/>
          <w:szCs w:val="28"/>
        </w:rPr>
      </w:pPr>
      <w:r w:rsidRPr="00DA5605">
        <w:rPr>
          <w:rFonts w:ascii="Times New Roman" w:eastAsia="Times New Roman" w:hAnsi="Times New Roman" w:cs="Times New Roman"/>
          <w:b/>
          <w:bCs/>
          <w:color w:val="000000"/>
          <w:sz w:val="28"/>
          <w:szCs w:val="28"/>
        </w:rPr>
        <w:t>Thời gian hướng dẫn và hoàn thiện hồ sơ đăng ký dự tuyển:</w:t>
      </w:r>
    </w:p>
    <w:p w14:paraId="2008DC09" w14:textId="1A06C9B7" w:rsidR="00DA5605" w:rsidRPr="00DA5605" w:rsidRDefault="00DA5605" w:rsidP="00DA5605">
      <w:pPr>
        <w:spacing w:before="120"/>
        <w:ind w:firstLine="568"/>
        <w:jc w:val="both"/>
        <w:rPr>
          <w:color w:val="000000"/>
        </w:rPr>
      </w:pPr>
      <w:r w:rsidRPr="00DA5605">
        <w:rPr>
          <w:color w:val="000000"/>
        </w:rPr>
        <w:t>- Thời gian hướng dẫn làm hồ sơ: 01 ngày, ngày 09/05/2024 (buổi sáng bắt đầu từ 8 giờ; buổi chiều bắt đầu 14 giờ).</w:t>
      </w:r>
    </w:p>
    <w:tbl>
      <w:tblPr>
        <w:tblStyle w:val="TableGrid1"/>
        <w:tblW w:w="10157" w:type="dxa"/>
        <w:tblInd w:w="-459" w:type="dxa"/>
        <w:tblLook w:val="04A0" w:firstRow="1" w:lastRow="0" w:firstColumn="1" w:lastColumn="0" w:noHBand="0" w:noVBand="1"/>
      </w:tblPr>
      <w:tblGrid>
        <w:gridCol w:w="685"/>
        <w:gridCol w:w="1679"/>
        <w:gridCol w:w="2314"/>
        <w:gridCol w:w="2219"/>
        <w:gridCol w:w="1190"/>
        <w:gridCol w:w="1280"/>
        <w:gridCol w:w="790"/>
      </w:tblGrid>
      <w:tr w:rsidR="00DA5605" w:rsidRPr="00DA5605" w14:paraId="20EA1D08" w14:textId="77777777" w:rsidTr="004C74E6">
        <w:tc>
          <w:tcPr>
            <w:tcW w:w="685" w:type="dxa"/>
            <w:vAlign w:val="center"/>
          </w:tcPr>
          <w:p w14:paraId="0EEDFEF8" w14:textId="77777777" w:rsidR="00DA5605" w:rsidRPr="00DA5605" w:rsidRDefault="00DA5605" w:rsidP="004C74E6">
            <w:pPr>
              <w:jc w:val="center"/>
              <w:rPr>
                <w:b/>
                <w:bCs/>
              </w:rPr>
            </w:pPr>
            <w:r w:rsidRPr="00DA5605">
              <w:rPr>
                <w:b/>
                <w:bCs/>
              </w:rPr>
              <w:t>TT</w:t>
            </w:r>
          </w:p>
        </w:tc>
        <w:tc>
          <w:tcPr>
            <w:tcW w:w="1679" w:type="dxa"/>
            <w:vAlign w:val="center"/>
          </w:tcPr>
          <w:p w14:paraId="5B5B3553" w14:textId="77777777" w:rsidR="00DA5605" w:rsidRPr="00DA5605" w:rsidRDefault="00DA5605" w:rsidP="004C74E6">
            <w:pPr>
              <w:jc w:val="center"/>
            </w:pPr>
            <w:r w:rsidRPr="00DA5605">
              <w:t>Ngày</w:t>
            </w:r>
          </w:p>
        </w:tc>
        <w:tc>
          <w:tcPr>
            <w:tcW w:w="2314" w:type="dxa"/>
            <w:vAlign w:val="center"/>
          </w:tcPr>
          <w:p w14:paraId="5519AB0F" w14:textId="77777777" w:rsidR="00DA5605" w:rsidRPr="00DA5605" w:rsidRDefault="00DA5605" w:rsidP="004C74E6">
            <w:pPr>
              <w:jc w:val="center"/>
              <w:rPr>
                <w:b/>
                <w:bCs/>
              </w:rPr>
            </w:pPr>
            <w:r w:rsidRPr="00DA5605">
              <w:rPr>
                <w:b/>
                <w:bCs/>
              </w:rPr>
              <w:t>Thời gian</w:t>
            </w:r>
          </w:p>
        </w:tc>
        <w:tc>
          <w:tcPr>
            <w:tcW w:w="2219" w:type="dxa"/>
            <w:vAlign w:val="center"/>
          </w:tcPr>
          <w:p w14:paraId="54C44C98" w14:textId="77777777" w:rsidR="00DA5605" w:rsidRPr="00DA5605" w:rsidRDefault="00DA5605" w:rsidP="004C74E6">
            <w:pPr>
              <w:ind w:hanging="17"/>
              <w:jc w:val="center"/>
              <w:rPr>
                <w:b/>
                <w:bCs/>
              </w:rPr>
            </w:pPr>
            <w:r w:rsidRPr="00DA5605">
              <w:rPr>
                <w:b/>
                <w:bCs/>
              </w:rPr>
              <w:t>Huyện</w:t>
            </w:r>
          </w:p>
        </w:tc>
        <w:tc>
          <w:tcPr>
            <w:tcW w:w="1190" w:type="dxa"/>
            <w:vAlign w:val="center"/>
          </w:tcPr>
          <w:p w14:paraId="09BB3D83" w14:textId="77777777" w:rsidR="00DA5605" w:rsidRPr="00DA5605" w:rsidRDefault="00DA5605" w:rsidP="004C74E6">
            <w:pPr>
              <w:jc w:val="center"/>
              <w:rPr>
                <w:b/>
                <w:bCs/>
              </w:rPr>
            </w:pPr>
            <w:r w:rsidRPr="00DA5605">
              <w:rPr>
                <w:b/>
                <w:bCs/>
              </w:rPr>
              <w:t>Số lượng</w:t>
            </w:r>
          </w:p>
          <w:p w14:paraId="6F337958" w14:textId="77777777" w:rsidR="00DA5605" w:rsidRPr="00DA5605" w:rsidRDefault="00DA5605" w:rsidP="004C74E6">
            <w:pPr>
              <w:jc w:val="center"/>
              <w:rPr>
                <w:b/>
                <w:bCs/>
              </w:rPr>
            </w:pPr>
            <w:r w:rsidRPr="00DA5605">
              <w:rPr>
                <w:b/>
                <w:bCs/>
              </w:rPr>
              <w:t>(người)</w:t>
            </w:r>
          </w:p>
        </w:tc>
        <w:tc>
          <w:tcPr>
            <w:tcW w:w="1280" w:type="dxa"/>
            <w:vAlign w:val="center"/>
          </w:tcPr>
          <w:p w14:paraId="24C30BFF" w14:textId="77777777" w:rsidR="00DA5605" w:rsidRPr="00DA5605" w:rsidRDefault="00DA5605" w:rsidP="004C74E6">
            <w:pPr>
              <w:jc w:val="center"/>
              <w:rPr>
                <w:b/>
                <w:bCs/>
              </w:rPr>
            </w:pPr>
            <w:r w:rsidRPr="00DA5605">
              <w:rPr>
                <w:b/>
                <w:bCs/>
              </w:rPr>
              <w:t>Phòng</w:t>
            </w:r>
          </w:p>
        </w:tc>
        <w:tc>
          <w:tcPr>
            <w:tcW w:w="790" w:type="dxa"/>
            <w:vAlign w:val="center"/>
          </w:tcPr>
          <w:p w14:paraId="69B0062F" w14:textId="77777777" w:rsidR="00DA5605" w:rsidRPr="00DA5605" w:rsidRDefault="00DA5605" w:rsidP="004C74E6">
            <w:pPr>
              <w:jc w:val="center"/>
              <w:rPr>
                <w:b/>
                <w:bCs/>
              </w:rPr>
            </w:pPr>
            <w:r w:rsidRPr="00DA5605">
              <w:rPr>
                <w:b/>
                <w:bCs/>
              </w:rPr>
              <w:t>Ghi chú</w:t>
            </w:r>
          </w:p>
        </w:tc>
      </w:tr>
      <w:tr w:rsidR="00DA5605" w:rsidRPr="00DA5605" w14:paraId="4167A551" w14:textId="77777777" w:rsidTr="004C74E6">
        <w:tc>
          <w:tcPr>
            <w:tcW w:w="685" w:type="dxa"/>
            <w:vMerge w:val="restart"/>
            <w:vAlign w:val="center"/>
          </w:tcPr>
          <w:p w14:paraId="50687B38" w14:textId="77777777" w:rsidR="00DA5605" w:rsidRPr="00DA5605" w:rsidRDefault="00DA5605" w:rsidP="004C74E6">
            <w:pPr>
              <w:jc w:val="center"/>
            </w:pPr>
            <w:r w:rsidRPr="00DA5605">
              <w:t>1</w:t>
            </w:r>
          </w:p>
        </w:tc>
        <w:tc>
          <w:tcPr>
            <w:tcW w:w="1679" w:type="dxa"/>
            <w:vMerge w:val="restart"/>
            <w:vAlign w:val="center"/>
          </w:tcPr>
          <w:p w14:paraId="534BFFD7" w14:textId="77777777" w:rsidR="00DA5605" w:rsidRPr="00DA5605" w:rsidRDefault="00DA5605" w:rsidP="004C74E6">
            <w:pPr>
              <w:jc w:val="center"/>
            </w:pPr>
            <w:r w:rsidRPr="00DA5605">
              <w:t>Sáng thứ 5 (09/05/2024)</w:t>
            </w:r>
          </w:p>
        </w:tc>
        <w:tc>
          <w:tcPr>
            <w:tcW w:w="2314" w:type="dxa"/>
            <w:vMerge w:val="restart"/>
            <w:vAlign w:val="center"/>
          </w:tcPr>
          <w:p w14:paraId="25A2B58C" w14:textId="77777777" w:rsidR="00DA5605" w:rsidRPr="00DA5605" w:rsidRDefault="00DA5605" w:rsidP="004C74E6">
            <w:pPr>
              <w:jc w:val="center"/>
            </w:pPr>
            <w:r w:rsidRPr="00DA5605">
              <w:t>Ca 1</w:t>
            </w:r>
          </w:p>
          <w:p w14:paraId="6E1B788C" w14:textId="77777777" w:rsidR="00DA5605" w:rsidRPr="00DA5605" w:rsidRDefault="00DA5605" w:rsidP="004C74E6">
            <w:pPr>
              <w:jc w:val="center"/>
            </w:pPr>
            <w:r w:rsidRPr="00DA5605">
              <w:t>(từ 8h - 9h30’)</w:t>
            </w:r>
          </w:p>
        </w:tc>
        <w:tc>
          <w:tcPr>
            <w:tcW w:w="2219" w:type="dxa"/>
            <w:vAlign w:val="center"/>
          </w:tcPr>
          <w:p w14:paraId="2EEC9802" w14:textId="77777777" w:rsidR="00DA5605" w:rsidRPr="00DA5605" w:rsidRDefault="00DA5605" w:rsidP="004C74E6">
            <w:pPr>
              <w:jc w:val="center"/>
            </w:pPr>
            <w:r w:rsidRPr="00DA5605">
              <w:t>Bố Trạch</w:t>
            </w:r>
          </w:p>
        </w:tc>
        <w:tc>
          <w:tcPr>
            <w:tcW w:w="1190" w:type="dxa"/>
            <w:vAlign w:val="center"/>
          </w:tcPr>
          <w:p w14:paraId="45905606" w14:textId="77777777" w:rsidR="00DA5605" w:rsidRPr="00DA5605" w:rsidRDefault="00DA5605" w:rsidP="004C74E6">
            <w:pPr>
              <w:jc w:val="center"/>
            </w:pPr>
            <w:r w:rsidRPr="00DA5605">
              <w:t>49</w:t>
            </w:r>
          </w:p>
        </w:tc>
        <w:tc>
          <w:tcPr>
            <w:tcW w:w="1280" w:type="dxa"/>
            <w:vAlign w:val="center"/>
          </w:tcPr>
          <w:p w14:paraId="4D410117" w14:textId="77777777" w:rsidR="00DA5605" w:rsidRPr="00DA5605" w:rsidRDefault="00DA5605" w:rsidP="004C74E6">
            <w:pPr>
              <w:jc w:val="center"/>
            </w:pPr>
            <w:r w:rsidRPr="00DA5605">
              <w:t>Phòng 1</w:t>
            </w:r>
          </w:p>
        </w:tc>
        <w:tc>
          <w:tcPr>
            <w:tcW w:w="790" w:type="dxa"/>
            <w:vMerge w:val="restart"/>
            <w:vAlign w:val="center"/>
          </w:tcPr>
          <w:p w14:paraId="51D3B22F" w14:textId="77777777" w:rsidR="00DA5605" w:rsidRPr="00DA5605" w:rsidRDefault="00DA5605" w:rsidP="004C74E6">
            <w:pPr>
              <w:jc w:val="center"/>
            </w:pPr>
          </w:p>
        </w:tc>
      </w:tr>
      <w:tr w:rsidR="00DA5605" w:rsidRPr="00DA5605" w14:paraId="6A9B7B23" w14:textId="77777777" w:rsidTr="004C74E6">
        <w:tc>
          <w:tcPr>
            <w:tcW w:w="685" w:type="dxa"/>
            <w:vMerge/>
            <w:vAlign w:val="center"/>
          </w:tcPr>
          <w:p w14:paraId="403DF203" w14:textId="77777777" w:rsidR="00DA5605" w:rsidRPr="00DA5605" w:rsidRDefault="00DA5605" w:rsidP="004C74E6">
            <w:pPr>
              <w:jc w:val="center"/>
            </w:pPr>
          </w:p>
        </w:tc>
        <w:tc>
          <w:tcPr>
            <w:tcW w:w="1679" w:type="dxa"/>
            <w:vMerge/>
            <w:vAlign w:val="center"/>
          </w:tcPr>
          <w:p w14:paraId="237A31E9" w14:textId="77777777" w:rsidR="00DA5605" w:rsidRPr="00DA5605" w:rsidRDefault="00DA5605" w:rsidP="004C74E6">
            <w:pPr>
              <w:jc w:val="center"/>
            </w:pPr>
          </w:p>
        </w:tc>
        <w:tc>
          <w:tcPr>
            <w:tcW w:w="2314" w:type="dxa"/>
            <w:vMerge/>
            <w:vAlign w:val="center"/>
          </w:tcPr>
          <w:p w14:paraId="21D982CD" w14:textId="77777777" w:rsidR="00DA5605" w:rsidRPr="00DA5605" w:rsidRDefault="00DA5605" w:rsidP="004C74E6">
            <w:pPr>
              <w:jc w:val="center"/>
            </w:pPr>
          </w:p>
        </w:tc>
        <w:tc>
          <w:tcPr>
            <w:tcW w:w="2219" w:type="dxa"/>
            <w:vAlign w:val="center"/>
          </w:tcPr>
          <w:p w14:paraId="307BAD11" w14:textId="77777777" w:rsidR="00DA5605" w:rsidRPr="00DA5605" w:rsidRDefault="00DA5605" w:rsidP="004C74E6">
            <w:pPr>
              <w:jc w:val="center"/>
            </w:pPr>
            <w:r w:rsidRPr="00DA5605">
              <w:t>Bố Trạch</w:t>
            </w:r>
          </w:p>
        </w:tc>
        <w:tc>
          <w:tcPr>
            <w:tcW w:w="1190" w:type="dxa"/>
            <w:vAlign w:val="center"/>
          </w:tcPr>
          <w:p w14:paraId="13AB40AB" w14:textId="77777777" w:rsidR="00DA5605" w:rsidRPr="00DA5605" w:rsidRDefault="00DA5605" w:rsidP="004C74E6">
            <w:pPr>
              <w:jc w:val="center"/>
            </w:pPr>
            <w:r w:rsidRPr="00DA5605">
              <w:t>49</w:t>
            </w:r>
          </w:p>
        </w:tc>
        <w:tc>
          <w:tcPr>
            <w:tcW w:w="1280" w:type="dxa"/>
            <w:vAlign w:val="center"/>
          </w:tcPr>
          <w:p w14:paraId="2BDC8B48" w14:textId="77777777" w:rsidR="00DA5605" w:rsidRPr="00DA5605" w:rsidRDefault="00DA5605" w:rsidP="004C74E6">
            <w:pPr>
              <w:jc w:val="center"/>
            </w:pPr>
            <w:r w:rsidRPr="00DA5605">
              <w:t>Phòng 2</w:t>
            </w:r>
          </w:p>
        </w:tc>
        <w:tc>
          <w:tcPr>
            <w:tcW w:w="790" w:type="dxa"/>
            <w:vMerge/>
            <w:vAlign w:val="center"/>
          </w:tcPr>
          <w:p w14:paraId="46D8149C" w14:textId="77777777" w:rsidR="00DA5605" w:rsidRPr="00DA5605" w:rsidRDefault="00DA5605" w:rsidP="004C74E6">
            <w:pPr>
              <w:jc w:val="center"/>
            </w:pPr>
          </w:p>
        </w:tc>
      </w:tr>
      <w:tr w:rsidR="00DA5605" w:rsidRPr="00DA5605" w14:paraId="3CCA77E9" w14:textId="77777777" w:rsidTr="004C74E6">
        <w:tc>
          <w:tcPr>
            <w:tcW w:w="685" w:type="dxa"/>
            <w:vMerge/>
            <w:vAlign w:val="center"/>
          </w:tcPr>
          <w:p w14:paraId="69CFDF14" w14:textId="77777777" w:rsidR="00DA5605" w:rsidRPr="00DA5605" w:rsidRDefault="00DA5605" w:rsidP="004C74E6">
            <w:pPr>
              <w:jc w:val="center"/>
            </w:pPr>
          </w:p>
        </w:tc>
        <w:tc>
          <w:tcPr>
            <w:tcW w:w="1679" w:type="dxa"/>
            <w:vMerge/>
            <w:vAlign w:val="center"/>
          </w:tcPr>
          <w:p w14:paraId="66ADFBA6" w14:textId="77777777" w:rsidR="00DA5605" w:rsidRPr="00DA5605" w:rsidRDefault="00DA5605" w:rsidP="004C74E6">
            <w:pPr>
              <w:jc w:val="center"/>
            </w:pPr>
          </w:p>
        </w:tc>
        <w:tc>
          <w:tcPr>
            <w:tcW w:w="2314" w:type="dxa"/>
            <w:vMerge/>
            <w:vAlign w:val="center"/>
          </w:tcPr>
          <w:p w14:paraId="3B9BF309" w14:textId="77777777" w:rsidR="00DA5605" w:rsidRPr="00DA5605" w:rsidRDefault="00DA5605" w:rsidP="004C74E6">
            <w:pPr>
              <w:jc w:val="center"/>
            </w:pPr>
          </w:p>
        </w:tc>
        <w:tc>
          <w:tcPr>
            <w:tcW w:w="2219" w:type="dxa"/>
            <w:vAlign w:val="center"/>
          </w:tcPr>
          <w:p w14:paraId="68C7710A" w14:textId="77777777" w:rsidR="00DA5605" w:rsidRPr="00DA5605" w:rsidRDefault="00DA5605" w:rsidP="004C74E6">
            <w:pPr>
              <w:jc w:val="center"/>
            </w:pPr>
            <w:r w:rsidRPr="00DA5605">
              <w:t>Đồng Hới (28), Tuyên Hóa (5), Minh Hóa (6)</w:t>
            </w:r>
          </w:p>
        </w:tc>
        <w:tc>
          <w:tcPr>
            <w:tcW w:w="1190" w:type="dxa"/>
            <w:vAlign w:val="center"/>
          </w:tcPr>
          <w:p w14:paraId="4648857E" w14:textId="77777777" w:rsidR="00DA5605" w:rsidRPr="00DA5605" w:rsidRDefault="00DA5605" w:rsidP="004C74E6">
            <w:pPr>
              <w:jc w:val="center"/>
            </w:pPr>
            <w:r w:rsidRPr="00DA5605">
              <w:t>39</w:t>
            </w:r>
          </w:p>
        </w:tc>
        <w:tc>
          <w:tcPr>
            <w:tcW w:w="1280" w:type="dxa"/>
            <w:vAlign w:val="center"/>
          </w:tcPr>
          <w:p w14:paraId="67360C16" w14:textId="77777777" w:rsidR="00DA5605" w:rsidRPr="00DA5605" w:rsidRDefault="00DA5605" w:rsidP="004C74E6">
            <w:pPr>
              <w:jc w:val="center"/>
            </w:pPr>
            <w:r w:rsidRPr="00DA5605">
              <w:t>Phòng 3</w:t>
            </w:r>
          </w:p>
        </w:tc>
        <w:tc>
          <w:tcPr>
            <w:tcW w:w="790" w:type="dxa"/>
            <w:vMerge/>
            <w:vAlign w:val="center"/>
          </w:tcPr>
          <w:p w14:paraId="1F7A959D" w14:textId="77777777" w:rsidR="00DA5605" w:rsidRPr="00DA5605" w:rsidRDefault="00DA5605" w:rsidP="004C74E6">
            <w:pPr>
              <w:jc w:val="center"/>
            </w:pPr>
          </w:p>
        </w:tc>
      </w:tr>
      <w:tr w:rsidR="00DA5605" w:rsidRPr="00DA5605" w14:paraId="58D7D406" w14:textId="77777777" w:rsidTr="004C74E6">
        <w:tc>
          <w:tcPr>
            <w:tcW w:w="685" w:type="dxa"/>
            <w:vMerge/>
            <w:vAlign w:val="center"/>
          </w:tcPr>
          <w:p w14:paraId="3E66F13F" w14:textId="77777777" w:rsidR="00DA5605" w:rsidRPr="00DA5605" w:rsidRDefault="00DA5605" w:rsidP="004C74E6">
            <w:pPr>
              <w:jc w:val="center"/>
            </w:pPr>
          </w:p>
        </w:tc>
        <w:tc>
          <w:tcPr>
            <w:tcW w:w="1679" w:type="dxa"/>
            <w:vMerge/>
            <w:vAlign w:val="center"/>
          </w:tcPr>
          <w:p w14:paraId="0E41E24B" w14:textId="77777777" w:rsidR="00DA5605" w:rsidRPr="00DA5605" w:rsidRDefault="00DA5605" w:rsidP="004C74E6">
            <w:pPr>
              <w:jc w:val="center"/>
            </w:pPr>
          </w:p>
        </w:tc>
        <w:tc>
          <w:tcPr>
            <w:tcW w:w="2314" w:type="dxa"/>
            <w:vMerge w:val="restart"/>
            <w:vAlign w:val="center"/>
          </w:tcPr>
          <w:p w14:paraId="10931A03" w14:textId="77777777" w:rsidR="00DA5605" w:rsidRPr="00DA5605" w:rsidRDefault="00DA5605" w:rsidP="004C74E6">
            <w:pPr>
              <w:jc w:val="center"/>
            </w:pPr>
            <w:r w:rsidRPr="00DA5605">
              <w:t>Ca 2</w:t>
            </w:r>
          </w:p>
          <w:p w14:paraId="7659927E" w14:textId="77777777" w:rsidR="00DA5605" w:rsidRPr="00DA5605" w:rsidRDefault="00DA5605" w:rsidP="004C74E6">
            <w:pPr>
              <w:jc w:val="center"/>
            </w:pPr>
            <w:r w:rsidRPr="00DA5605">
              <w:t>(từ 9h30’ - 11h30)</w:t>
            </w:r>
          </w:p>
        </w:tc>
        <w:tc>
          <w:tcPr>
            <w:tcW w:w="2219" w:type="dxa"/>
            <w:vAlign w:val="center"/>
          </w:tcPr>
          <w:p w14:paraId="6555EED2" w14:textId="77777777" w:rsidR="00DA5605" w:rsidRPr="00DA5605" w:rsidRDefault="00DA5605" w:rsidP="004C74E6">
            <w:pPr>
              <w:jc w:val="center"/>
            </w:pPr>
            <w:r w:rsidRPr="00DA5605">
              <w:t>Quảng Trạch</w:t>
            </w:r>
          </w:p>
        </w:tc>
        <w:tc>
          <w:tcPr>
            <w:tcW w:w="1190" w:type="dxa"/>
            <w:vAlign w:val="center"/>
          </w:tcPr>
          <w:p w14:paraId="2CB7E2A7" w14:textId="77777777" w:rsidR="00DA5605" w:rsidRPr="00DA5605" w:rsidRDefault="00DA5605" w:rsidP="004C74E6">
            <w:pPr>
              <w:jc w:val="center"/>
            </w:pPr>
            <w:r w:rsidRPr="00DA5605">
              <w:t>51</w:t>
            </w:r>
          </w:p>
        </w:tc>
        <w:tc>
          <w:tcPr>
            <w:tcW w:w="1280" w:type="dxa"/>
            <w:vAlign w:val="center"/>
          </w:tcPr>
          <w:p w14:paraId="257EFDE1" w14:textId="77777777" w:rsidR="00DA5605" w:rsidRPr="00DA5605" w:rsidRDefault="00DA5605" w:rsidP="004C74E6">
            <w:pPr>
              <w:jc w:val="center"/>
            </w:pPr>
            <w:r w:rsidRPr="00DA5605">
              <w:t>Phòng 1</w:t>
            </w:r>
          </w:p>
        </w:tc>
        <w:tc>
          <w:tcPr>
            <w:tcW w:w="790" w:type="dxa"/>
            <w:vMerge/>
            <w:vAlign w:val="center"/>
          </w:tcPr>
          <w:p w14:paraId="13DE7915" w14:textId="77777777" w:rsidR="00DA5605" w:rsidRPr="00DA5605" w:rsidRDefault="00DA5605" w:rsidP="004C74E6">
            <w:pPr>
              <w:jc w:val="center"/>
            </w:pPr>
          </w:p>
        </w:tc>
      </w:tr>
      <w:tr w:rsidR="00DA5605" w:rsidRPr="00DA5605" w14:paraId="54B8156F" w14:textId="77777777" w:rsidTr="004C74E6">
        <w:tc>
          <w:tcPr>
            <w:tcW w:w="685" w:type="dxa"/>
            <w:vMerge/>
            <w:vAlign w:val="center"/>
          </w:tcPr>
          <w:p w14:paraId="6AEDC943" w14:textId="77777777" w:rsidR="00DA5605" w:rsidRPr="00DA5605" w:rsidRDefault="00DA5605" w:rsidP="004C74E6">
            <w:pPr>
              <w:jc w:val="center"/>
            </w:pPr>
          </w:p>
        </w:tc>
        <w:tc>
          <w:tcPr>
            <w:tcW w:w="1679" w:type="dxa"/>
            <w:vMerge/>
            <w:vAlign w:val="center"/>
          </w:tcPr>
          <w:p w14:paraId="3F4EFC70" w14:textId="77777777" w:rsidR="00DA5605" w:rsidRPr="00DA5605" w:rsidRDefault="00DA5605" w:rsidP="004C74E6">
            <w:pPr>
              <w:jc w:val="center"/>
            </w:pPr>
          </w:p>
        </w:tc>
        <w:tc>
          <w:tcPr>
            <w:tcW w:w="2314" w:type="dxa"/>
            <w:vMerge/>
            <w:vAlign w:val="center"/>
          </w:tcPr>
          <w:p w14:paraId="54371A25" w14:textId="77777777" w:rsidR="00DA5605" w:rsidRPr="00DA5605" w:rsidRDefault="00DA5605" w:rsidP="004C74E6">
            <w:pPr>
              <w:jc w:val="center"/>
            </w:pPr>
          </w:p>
        </w:tc>
        <w:tc>
          <w:tcPr>
            <w:tcW w:w="2219" w:type="dxa"/>
            <w:vAlign w:val="center"/>
          </w:tcPr>
          <w:p w14:paraId="60F2E5E4" w14:textId="77777777" w:rsidR="00DA5605" w:rsidRPr="00DA5605" w:rsidRDefault="00DA5605" w:rsidP="004C74E6">
            <w:pPr>
              <w:jc w:val="center"/>
            </w:pPr>
            <w:r w:rsidRPr="00DA5605">
              <w:t>Quảng Trạch</w:t>
            </w:r>
          </w:p>
        </w:tc>
        <w:tc>
          <w:tcPr>
            <w:tcW w:w="1190" w:type="dxa"/>
            <w:vAlign w:val="center"/>
          </w:tcPr>
          <w:p w14:paraId="616A3D9C" w14:textId="77777777" w:rsidR="00DA5605" w:rsidRPr="00DA5605" w:rsidRDefault="00DA5605" w:rsidP="004C74E6">
            <w:pPr>
              <w:jc w:val="center"/>
            </w:pPr>
            <w:r w:rsidRPr="00DA5605">
              <w:t>51</w:t>
            </w:r>
          </w:p>
        </w:tc>
        <w:tc>
          <w:tcPr>
            <w:tcW w:w="1280" w:type="dxa"/>
            <w:vAlign w:val="center"/>
          </w:tcPr>
          <w:p w14:paraId="43CA6516" w14:textId="77777777" w:rsidR="00DA5605" w:rsidRPr="00DA5605" w:rsidRDefault="00DA5605" w:rsidP="004C74E6">
            <w:pPr>
              <w:jc w:val="center"/>
            </w:pPr>
            <w:r w:rsidRPr="00DA5605">
              <w:t>Phòng 2</w:t>
            </w:r>
          </w:p>
        </w:tc>
        <w:tc>
          <w:tcPr>
            <w:tcW w:w="790" w:type="dxa"/>
            <w:vMerge/>
            <w:vAlign w:val="center"/>
          </w:tcPr>
          <w:p w14:paraId="4694C78C" w14:textId="77777777" w:rsidR="00DA5605" w:rsidRPr="00DA5605" w:rsidRDefault="00DA5605" w:rsidP="004C74E6">
            <w:pPr>
              <w:jc w:val="center"/>
            </w:pPr>
          </w:p>
        </w:tc>
      </w:tr>
      <w:tr w:rsidR="00DA5605" w:rsidRPr="00DA5605" w14:paraId="1C476CD9" w14:textId="77777777" w:rsidTr="004C74E6">
        <w:tc>
          <w:tcPr>
            <w:tcW w:w="685" w:type="dxa"/>
            <w:vMerge/>
            <w:vAlign w:val="center"/>
          </w:tcPr>
          <w:p w14:paraId="351B196B" w14:textId="77777777" w:rsidR="00DA5605" w:rsidRPr="00DA5605" w:rsidRDefault="00DA5605" w:rsidP="004C74E6">
            <w:pPr>
              <w:jc w:val="center"/>
            </w:pPr>
          </w:p>
        </w:tc>
        <w:tc>
          <w:tcPr>
            <w:tcW w:w="1679" w:type="dxa"/>
            <w:vMerge/>
            <w:vAlign w:val="center"/>
          </w:tcPr>
          <w:p w14:paraId="6BAAEC65" w14:textId="77777777" w:rsidR="00DA5605" w:rsidRPr="00DA5605" w:rsidRDefault="00DA5605" w:rsidP="004C74E6">
            <w:pPr>
              <w:jc w:val="center"/>
            </w:pPr>
          </w:p>
        </w:tc>
        <w:tc>
          <w:tcPr>
            <w:tcW w:w="2314" w:type="dxa"/>
            <w:vMerge/>
            <w:vAlign w:val="center"/>
          </w:tcPr>
          <w:p w14:paraId="173BC652" w14:textId="77777777" w:rsidR="00DA5605" w:rsidRPr="00DA5605" w:rsidRDefault="00DA5605" w:rsidP="004C74E6">
            <w:pPr>
              <w:jc w:val="center"/>
            </w:pPr>
          </w:p>
        </w:tc>
        <w:tc>
          <w:tcPr>
            <w:tcW w:w="2219" w:type="dxa"/>
            <w:vAlign w:val="center"/>
          </w:tcPr>
          <w:p w14:paraId="6B33F35B" w14:textId="77777777" w:rsidR="00DA5605" w:rsidRPr="00DA5605" w:rsidRDefault="00DA5605" w:rsidP="004C74E6">
            <w:pPr>
              <w:jc w:val="center"/>
            </w:pPr>
            <w:r w:rsidRPr="00DA5605">
              <w:t>Lệ Thủy</w:t>
            </w:r>
          </w:p>
        </w:tc>
        <w:tc>
          <w:tcPr>
            <w:tcW w:w="1190" w:type="dxa"/>
            <w:vAlign w:val="center"/>
          </w:tcPr>
          <w:p w14:paraId="430BD368" w14:textId="77777777" w:rsidR="00DA5605" w:rsidRPr="00DA5605" w:rsidRDefault="00DA5605" w:rsidP="004C74E6">
            <w:pPr>
              <w:jc w:val="center"/>
            </w:pPr>
            <w:r w:rsidRPr="00DA5605">
              <w:t>56</w:t>
            </w:r>
          </w:p>
        </w:tc>
        <w:tc>
          <w:tcPr>
            <w:tcW w:w="1280" w:type="dxa"/>
            <w:vAlign w:val="center"/>
          </w:tcPr>
          <w:p w14:paraId="37BA259B" w14:textId="77777777" w:rsidR="00DA5605" w:rsidRPr="00DA5605" w:rsidRDefault="00DA5605" w:rsidP="004C74E6">
            <w:pPr>
              <w:jc w:val="center"/>
            </w:pPr>
            <w:r w:rsidRPr="00DA5605">
              <w:t>Phòng 3</w:t>
            </w:r>
          </w:p>
        </w:tc>
        <w:tc>
          <w:tcPr>
            <w:tcW w:w="790" w:type="dxa"/>
            <w:vMerge/>
            <w:vAlign w:val="center"/>
          </w:tcPr>
          <w:p w14:paraId="7B418991" w14:textId="77777777" w:rsidR="00DA5605" w:rsidRPr="00DA5605" w:rsidRDefault="00DA5605" w:rsidP="004C74E6">
            <w:pPr>
              <w:jc w:val="center"/>
            </w:pPr>
          </w:p>
        </w:tc>
      </w:tr>
      <w:tr w:rsidR="00DA5605" w:rsidRPr="00DA5605" w14:paraId="78F4B2C8" w14:textId="77777777" w:rsidTr="004C74E6">
        <w:tc>
          <w:tcPr>
            <w:tcW w:w="685" w:type="dxa"/>
            <w:vMerge w:val="restart"/>
            <w:vAlign w:val="center"/>
          </w:tcPr>
          <w:p w14:paraId="7B278D55" w14:textId="77777777" w:rsidR="00DA5605" w:rsidRPr="00DA5605" w:rsidRDefault="00DA5605" w:rsidP="004C74E6">
            <w:pPr>
              <w:jc w:val="center"/>
            </w:pPr>
            <w:r w:rsidRPr="00DA5605">
              <w:t>2</w:t>
            </w:r>
          </w:p>
        </w:tc>
        <w:tc>
          <w:tcPr>
            <w:tcW w:w="1679" w:type="dxa"/>
            <w:vMerge w:val="restart"/>
            <w:vAlign w:val="center"/>
          </w:tcPr>
          <w:p w14:paraId="3765E12D" w14:textId="77777777" w:rsidR="00DA5605" w:rsidRPr="00DA5605" w:rsidRDefault="00DA5605" w:rsidP="004C74E6">
            <w:pPr>
              <w:jc w:val="center"/>
            </w:pPr>
            <w:r w:rsidRPr="00DA5605">
              <w:t>Chiều thứ 5 (09/05/2024)</w:t>
            </w:r>
          </w:p>
        </w:tc>
        <w:tc>
          <w:tcPr>
            <w:tcW w:w="2314" w:type="dxa"/>
            <w:vMerge w:val="restart"/>
            <w:vAlign w:val="center"/>
          </w:tcPr>
          <w:p w14:paraId="5A7C5962" w14:textId="77777777" w:rsidR="00DA5605" w:rsidRPr="00DA5605" w:rsidRDefault="00DA5605" w:rsidP="004C74E6">
            <w:pPr>
              <w:jc w:val="center"/>
            </w:pPr>
            <w:r w:rsidRPr="00DA5605">
              <w:t>Ca 3</w:t>
            </w:r>
          </w:p>
          <w:p w14:paraId="6F7DDCDD" w14:textId="77777777" w:rsidR="00DA5605" w:rsidRPr="00DA5605" w:rsidRDefault="00DA5605" w:rsidP="004C74E6">
            <w:pPr>
              <w:jc w:val="center"/>
            </w:pPr>
            <w:r w:rsidRPr="00DA5605">
              <w:t>(từ 14h - 15h 20’)</w:t>
            </w:r>
          </w:p>
        </w:tc>
        <w:tc>
          <w:tcPr>
            <w:tcW w:w="2219" w:type="dxa"/>
            <w:vAlign w:val="center"/>
          </w:tcPr>
          <w:p w14:paraId="4A8F0970" w14:textId="77777777" w:rsidR="00DA5605" w:rsidRPr="00DA5605" w:rsidRDefault="00DA5605" w:rsidP="004C74E6">
            <w:pPr>
              <w:jc w:val="center"/>
            </w:pPr>
            <w:r w:rsidRPr="00DA5605">
              <w:t>Quảng Ninh</w:t>
            </w:r>
          </w:p>
        </w:tc>
        <w:tc>
          <w:tcPr>
            <w:tcW w:w="1190" w:type="dxa"/>
            <w:vAlign w:val="center"/>
          </w:tcPr>
          <w:p w14:paraId="6C69F0F7" w14:textId="77777777" w:rsidR="00DA5605" w:rsidRPr="00DA5605" w:rsidRDefault="00DA5605" w:rsidP="004C74E6">
            <w:pPr>
              <w:jc w:val="center"/>
            </w:pPr>
            <w:r w:rsidRPr="00DA5605">
              <w:t>62</w:t>
            </w:r>
          </w:p>
        </w:tc>
        <w:tc>
          <w:tcPr>
            <w:tcW w:w="1280" w:type="dxa"/>
            <w:vAlign w:val="center"/>
          </w:tcPr>
          <w:p w14:paraId="374E276C" w14:textId="77777777" w:rsidR="00DA5605" w:rsidRPr="00DA5605" w:rsidRDefault="00DA5605" w:rsidP="004C74E6">
            <w:pPr>
              <w:jc w:val="center"/>
            </w:pPr>
            <w:r w:rsidRPr="00DA5605">
              <w:t>Phòng 1</w:t>
            </w:r>
          </w:p>
        </w:tc>
        <w:tc>
          <w:tcPr>
            <w:tcW w:w="790" w:type="dxa"/>
            <w:vMerge/>
            <w:vAlign w:val="center"/>
          </w:tcPr>
          <w:p w14:paraId="4C4B1F18" w14:textId="77777777" w:rsidR="00DA5605" w:rsidRPr="00DA5605" w:rsidRDefault="00DA5605" w:rsidP="004C74E6">
            <w:pPr>
              <w:jc w:val="center"/>
            </w:pPr>
          </w:p>
        </w:tc>
      </w:tr>
      <w:tr w:rsidR="00DA5605" w:rsidRPr="00DA5605" w14:paraId="5E8024FE" w14:textId="77777777" w:rsidTr="004C74E6">
        <w:tc>
          <w:tcPr>
            <w:tcW w:w="685" w:type="dxa"/>
            <w:vMerge/>
            <w:vAlign w:val="center"/>
          </w:tcPr>
          <w:p w14:paraId="5E7BA568" w14:textId="77777777" w:rsidR="00DA5605" w:rsidRPr="00DA5605" w:rsidRDefault="00DA5605" w:rsidP="004C74E6">
            <w:pPr>
              <w:jc w:val="center"/>
            </w:pPr>
          </w:p>
        </w:tc>
        <w:tc>
          <w:tcPr>
            <w:tcW w:w="1679" w:type="dxa"/>
            <w:vMerge/>
            <w:vAlign w:val="center"/>
          </w:tcPr>
          <w:p w14:paraId="48855F45" w14:textId="77777777" w:rsidR="00DA5605" w:rsidRPr="00DA5605" w:rsidRDefault="00DA5605" w:rsidP="004C74E6">
            <w:pPr>
              <w:jc w:val="center"/>
            </w:pPr>
          </w:p>
        </w:tc>
        <w:tc>
          <w:tcPr>
            <w:tcW w:w="2314" w:type="dxa"/>
            <w:vMerge/>
            <w:vAlign w:val="center"/>
          </w:tcPr>
          <w:p w14:paraId="3FA4C7C3" w14:textId="77777777" w:rsidR="00DA5605" w:rsidRPr="00DA5605" w:rsidRDefault="00DA5605" w:rsidP="004C74E6">
            <w:pPr>
              <w:jc w:val="center"/>
            </w:pPr>
          </w:p>
        </w:tc>
        <w:tc>
          <w:tcPr>
            <w:tcW w:w="2219" w:type="dxa"/>
            <w:vAlign w:val="center"/>
          </w:tcPr>
          <w:p w14:paraId="2F905AAF" w14:textId="77777777" w:rsidR="00DA5605" w:rsidRPr="00DA5605" w:rsidRDefault="00DA5605" w:rsidP="004C74E6">
            <w:pPr>
              <w:jc w:val="center"/>
            </w:pPr>
            <w:r w:rsidRPr="00DA5605">
              <w:t>Quảng Ninh</w:t>
            </w:r>
          </w:p>
        </w:tc>
        <w:tc>
          <w:tcPr>
            <w:tcW w:w="1190" w:type="dxa"/>
            <w:vAlign w:val="center"/>
          </w:tcPr>
          <w:p w14:paraId="4FF3B30E" w14:textId="77777777" w:rsidR="00DA5605" w:rsidRPr="00DA5605" w:rsidRDefault="00DA5605" w:rsidP="004C74E6">
            <w:pPr>
              <w:jc w:val="center"/>
            </w:pPr>
            <w:r w:rsidRPr="00DA5605">
              <w:t>61</w:t>
            </w:r>
          </w:p>
        </w:tc>
        <w:tc>
          <w:tcPr>
            <w:tcW w:w="1280" w:type="dxa"/>
            <w:vAlign w:val="center"/>
          </w:tcPr>
          <w:p w14:paraId="532904DD" w14:textId="77777777" w:rsidR="00DA5605" w:rsidRPr="00DA5605" w:rsidRDefault="00DA5605" w:rsidP="004C74E6">
            <w:pPr>
              <w:jc w:val="center"/>
            </w:pPr>
            <w:r w:rsidRPr="00DA5605">
              <w:t>Phòng 2</w:t>
            </w:r>
          </w:p>
        </w:tc>
        <w:tc>
          <w:tcPr>
            <w:tcW w:w="790" w:type="dxa"/>
            <w:vMerge/>
            <w:vAlign w:val="center"/>
          </w:tcPr>
          <w:p w14:paraId="67AC77E3" w14:textId="77777777" w:rsidR="00DA5605" w:rsidRPr="00DA5605" w:rsidRDefault="00DA5605" w:rsidP="004C74E6">
            <w:pPr>
              <w:jc w:val="center"/>
            </w:pPr>
          </w:p>
        </w:tc>
      </w:tr>
      <w:tr w:rsidR="00DA5605" w:rsidRPr="00DA5605" w14:paraId="3F5E139C" w14:textId="77777777" w:rsidTr="004C74E6">
        <w:tc>
          <w:tcPr>
            <w:tcW w:w="685" w:type="dxa"/>
            <w:vMerge/>
            <w:vAlign w:val="center"/>
          </w:tcPr>
          <w:p w14:paraId="751802D4" w14:textId="77777777" w:rsidR="00DA5605" w:rsidRPr="00DA5605" w:rsidRDefault="00DA5605" w:rsidP="004C74E6">
            <w:pPr>
              <w:jc w:val="center"/>
            </w:pPr>
          </w:p>
        </w:tc>
        <w:tc>
          <w:tcPr>
            <w:tcW w:w="1679" w:type="dxa"/>
            <w:vMerge/>
            <w:vAlign w:val="center"/>
          </w:tcPr>
          <w:p w14:paraId="3531880F" w14:textId="77777777" w:rsidR="00DA5605" w:rsidRPr="00DA5605" w:rsidRDefault="00DA5605" w:rsidP="004C74E6">
            <w:pPr>
              <w:jc w:val="center"/>
            </w:pPr>
          </w:p>
        </w:tc>
        <w:tc>
          <w:tcPr>
            <w:tcW w:w="2314" w:type="dxa"/>
            <w:vMerge/>
            <w:vAlign w:val="center"/>
          </w:tcPr>
          <w:p w14:paraId="483D89D4" w14:textId="77777777" w:rsidR="00DA5605" w:rsidRPr="00DA5605" w:rsidRDefault="00DA5605" w:rsidP="004C74E6">
            <w:pPr>
              <w:jc w:val="center"/>
            </w:pPr>
          </w:p>
        </w:tc>
        <w:tc>
          <w:tcPr>
            <w:tcW w:w="2219" w:type="dxa"/>
            <w:vAlign w:val="center"/>
          </w:tcPr>
          <w:p w14:paraId="7BDD76CF" w14:textId="77777777" w:rsidR="00DA5605" w:rsidRPr="00DA5605" w:rsidRDefault="00DA5605" w:rsidP="004C74E6">
            <w:pPr>
              <w:jc w:val="center"/>
            </w:pPr>
            <w:r w:rsidRPr="00DA5605">
              <w:t>Ba Đồn</w:t>
            </w:r>
          </w:p>
        </w:tc>
        <w:tc>
          <w:tcPr>
            <w:tcW w:w="1190" w:type="dxa"/>
            <w:vAlign w:val="center"/>
          </w:tcPr>
          <w:p w14:paraId="7A23D982" w14:textId="77777777" w:rsidR="00DA5605" w:rsidRPr="00DA5605" w:rsidRDefault="00DA5605" w:rsidP="004C74E6">
            <w:pPr>
              <w:jc w:val="center"/>
            </w:pPr>
            <w:r w:rsidRPr="00DA5605">
              <w:t>72</w:t>
            </w:r>
          </w:p>
        </w:tc>
        <w:tc>
          <w:tcPr>
            <w:tcW w:w="1280" w:type="dxa"/>
            <w:vAlign w:val="center"/>
          </w:tcPr>
          <w:p w14:paraId="4C5C493C" w14:textId="77777777" w:rsidR="00DA5605" w:rsidRPr="00DA5605" w:rsidRDefault="00DA5605" w:rsidP="004C74E6">
            <w:pPr>
              <w:jc w:val="center"/>
            </w:pPr>
            <w:r w:rsidRPr="00DA5605">
              <w:t>Phòng 3</w:t>
            </w:r>
          </w:p>
        </w:tc>
        <w:tc>
          <w:tcPr>
            <w:tcW w:w="790" w:type="dxa"/>
            <w:vMerge/>
            <w:vAlign w:val="center"/>
          </w:tcPr>
          <w:p w14:paraId="0B726A20" w14:textId="77777777" w:rsidR="00DA5605" w:rsidRPr="00DA5605" w:rsidRDefault="00DA5605" w:rsidP="004C74E6">
            <w:pPr>
              <w:jc w:val="center"/>
            </w:pPr>
          </w:p>
        </w:tc>
      </w:tr>
      <w:tr w:rsidR="00DA5605" w:rsidRPr="00DA5605" w14:paraId="486DA9EF" w14:textId="77777777" w:rsidTr="004C74E6">
        <w:tc>
          <w:tcPr>
            <w:tcW w:w="4678" w:type="dxa"/>
            <w:gridSpan w:val="3"/>
            <w:vAlign w:val="center"/>
          </w:tcPr>
          <w:p w14:paraId="1723142D" w14:textId="77777777" w:rsidR="00DA5605" w:rsidRPr="00DA5605" w:rsidRDefault="00DA5605" w:rsidP="004C74E6">
            <w:pPr>
              <w:jc w:val="center"/>
            </w:pPr>
            <w:r w:rsidRPr="00DA5605">
              <w:t>Tổng</w:t>
            </w:r>
          </w:p>
        </w:tc>
        <w:tc>
          <w:tcPr>
            <w:tcW w:w="2219" w:type="dxa"/>
            <w:vAlign w:val="center"/>
          </w:tcPr>
          <w:p w14:paraId="37C9C748" w14:textId="77777777" w:rsidR="00DA5605" w:rsidRPr="00DA5605" w:rsidRDefault="00DA5605" w:rsidP="004C74E6">
            <w:pPr>
              <w:jc w:val="center"/>
            </w:pPr>
          </w:p>
        </w:tc>
        <w:tc>
          <w:tcPr>
            <w:tcW w:w="1190" w:type="dxa"/>
            <w:vAlign w:val="center"/>
          </w:tcPr>
          <w:p w14:paraId="52EEF331" w14:textId="77777777" w:rsidR="00DA5605" w:rsidRPr="00DA5605" w:rsidRDefault="00DA5605" w:rsidP="004C74E6">
            <w:pPr>
              <w:jc w:val="center"/>
              <w:rPr>
                <w:b/>
                <w:bCs/>
              </w:rPr>
            </w:pPr>
            <w:r w:rsidRPr="00DA5605">
              <w:rPr>
                <w:b/>
                <w:bCs/>
              </w:rPr>
              <w:t>490</w:t>
            </w:r>
          </w:p>
        </w:tc>
        <w:tc>
          <w:tcPr>
            <w:tcW w:w="1280" w:type="dxa"/>
            <w:vAlign w:val="center"/>
          </w:tcPr>
          <w:p w14:paraId="33F47711" w14:textId="77777777" w:rsidR="00DA5605" w:rsidRPr="00DA5605" w:rsidRDefault="00DA5605" w:rsidP="004C74E6">
            <w:pPr>
              <w:jc w:val="center"/>
            </w:pPr>
          </w:p>
        </w:tc>
        <w:tc>
          <w:tcPr>
            <w:tcW w:w="790" w:type="dxa"/>
            <w:vAlign w:val="center"/>
          </w:tcPr>
          <w:p w14:paraId="44889FF7" w14:textId="77777777" w:rsidR="00DA5605" w:rsidRPr="00DA5605" w:rsidRDefault="00DA5605" w:rsidP="004C74E6">
            <w:pPr>
              <w:jc w:val="center"/>
            </w:pPr>
          </w:p>
        </w:tc>
      </w:tr>
    </w:tbl>
    <w:p w14:paraId="321D228C" w14:textId="77777777" w:rsidR="00DA5605" w:rsidRPr="00DA5605" w:rsidRDefault="00DA5605" w:rsidP="00DA5605">
      <w:pPr>
        <w:spacing w:before="120"/>
        <w:ind w:firstLine="568"/>
        <w:jc w:val="both"/>
        <w:rPr>
          <w:color w:val="000000"/>
        </w:rPr>
      </w:pPr>
      <w:r w:rsidRPr="00DA5605">
        <w:rPr>
          <w:color w:val="000000"/>
        </w:rPr>
        <w:t>- Thời gian hoàn thiện và tiếp nhận hồ sơ của lao động: Từ ngày 09/05/2024 đến 17/05/2024.</w:t>
      </w:r>
    </w:p>
    <w:p w14:paraId="22C31DD7" w14:textId="77777777" w:rsidR="00DA5605" w:rsidRPr="00DA5605" w:rsidRDefault="00DA5605" w:rsidP="00DA5605">
      <w:pPr>
        <w:spacing w:before="120"/>
        <w:ind w:firstLine="568"/>
        <w:jc w:val="both"/>
        <w:rPr>
          <w:color w:val="000000"/>
        </w:rPr>
      </w:pPr>
      <w:r w:rsidRPr="00DA5605">
        <w:rPr>
          <w:color w:val="000000"/>
        </w:rPr>
        <w:t>- Thời gian nộp hồ sơ đăng ký dự tuyển cho Trung tâm Lao động ngoài nước: Ngày 22/05/2024.</w:t>
      </w:r>
    </w:p>
    <w:p w14:paraId="01ABE3C3" w14:textId="5143B7D7" w:rsidR="001347FD" w:rsidRPr="00DA5605" w:rsidRDefault="008C643A" w:rsidP="00DA5605">
      <w:pPr>
        <w:spacing w:before="120"/>
        <w:ind w:firstLine="567"/>
        <w:jc w:val="both"/>
        <w:rPr>
          <w:i/>
        </w:rPr>
      </w:pPr>
      <w:r w:rsidRPr="00DA5605">
        <w:rPr>
          <w:b/>
        </w:rPr>
        <w:t>Địa điểm tiếp nhận hồ sơ</w:t>
      </w:r>
      <w:r w:rsidRPr="00DA5605">
        <w:t xml:space="preserve">: Cơ sở 2 Trung tâm Dịch vụ việc làm Quảng Bình </w:t>
      </w:r>
      <w:r w:rsidRPr="00DA5605">
        <w:rPr>
          <w:i/>
        </w:rPr>
        <w:t>(Địa chỉ: Số 56 đường Nguyễn Công Trứ, Nam Lý, Đồng Hới, Quảng Bình)</w:t>
      </w:r>
      <w:r w:rsidR="00145BE6" w:rsidRPr="00DA5605">
        <w:rPr>
          <w:i/>
        </w:rPr>
        <w:t>.</w:t>
      </w:r>
      <w:r w:rsidR="00BA6B2B" w:rsidRPr="00DA5605">
        <w:rPr>
          <w:i/>
        </w:rPr>
        <w:t>/.</w:t>
      </w:r>
    </w:p>
    <w:p w14:paraId="3A4D6929" w14:textId="77777777" w:rsidR="00E73715" w:rsidRPr="00DA5605" w:rsidRDefault="00E73715" w:rsidP="00E73715">
      <w:pPr>
        <w:shd w:val="clear" w:color="auto" w:fill="FFFFFF"/>
        <w:jc w:val="both"/>
        <w:rPr>
          <w:color w:val="000000"/>
        </w:rPr>
      </w:pPr>
      <w:r w:rsidRPr="00DA5605">
        <w:rPr>
          <w:b/>
          <w:bCs/>
          <w:i/>
          <w:iCs/>
          <w:color w:val="000000"/>
        </w:rPr>
        <w:t>* </w:t>
      </w:r>
      <w:r w:rsidRPr="00DA5605">
        <w:rPr>
          <w:b/>
          <w:bCs/>
          <w:i/>
          <w:iCs/>
          <w:color w:val="000000"/>
          <w:u w:val="single"/>
        </w:rPr>
        <w:t>Mọi chi tiết liên hệ</w:t>
      </w:r>
      <w:r w:rsidRPr="00DA5605">
        <w:rPr>
          <w:b/>
          <w:bCs/>
          <w:i/>
          <w:iCs/>
          <w:color w:val="000000"/>
        </w:rPr>
        <w:t>:</w:t>
      </w:r>
    </w:p>
    <w:p w14:paraId="46C82203" w14:textId="77777777" w:rsidR="00E73715" w:rsidRPr="00DA5605" w:rsidRDefault="00E73715" w:rsidP="00E73715">
      <w:pPr>
        <w:shd w:val="clear" w:color="auto" w:fill="FFFFFF"/>
        <w:jc w:val="both"/>
        <w:rPr>
          <w:color w:val="000000"/>
        </w:rPr>
      </w:pPr>
      <w:r w:rsidRPr="00DA5605">
        <w:rPr>
          <w:b/>
          <w:bCs/>
          <w:i/>
          <w:iCs/>
          <w:color w:val="000000"/>
        </w:rPr>
        <w:t>          1. Phòng Lao động Việc làm Dạy nghề: địa chỉ: số 50 đường Hai Bà Trưng - Đồng Hới - Quảng Bình, điện thoại: 0232.3838266.</w:t>
      </w:r>
    </w:p>
    <w:p w14:paraId="06CDAEF3" w14:textId="271AFC09" w:rsidR="00E73715" w:rsidRPr="00DA5605" w:rsidRDefault="00E73715" w:rsidP="00E73715">
      <w:pPr>
        <w:shd w:val="clear" w:color="auto" w:fill="FFFFFF"/>
        <w:jc w:val="both"/>
        <w:rPr>
          <w:color w:val="000000"/>
        </w:rPr>
      </w:pPr>
      <w:r w:rsidRPr="00DA5605">
        <w:rPr>
          <w:b/>
          <w:bCs/>
          <w:i/>
          <w:iCs/>
          <w:color w:val="000000"/>
        </w:rPr>
        <w:t>          2. Trung tâm DVVL Quảng Bình: địa chỉ: số 76 đường Hữu Nghị - Đồng Hới - Quảng Bình,  điện thoại: </w:t>
      </w:r>
      <w:r w:rsidR="00DA5605">
        <w:rPr>
          <w:b/>
          <w:bCs/>
          <w:i/>
          <w:iCs/>
          <w:color w:val="000000"/>
        </w:rPr>
        <w:t>0983.936.442</w:t>
      </w:r>
      <w:r w:rsidRPr="00DA5605">
        <w:rPr>
          <w:b/>
          <w:bCs/>
          <w:i/>
          <w:iCs/>
          <w:color w:val="000000"/>
        </w:rPr>
        <w:t xml:space="preserve"> để được hướng dẫn.</w:t>
      </w:r>
    </w:p>
    <w:p w14:paraId="565D5D7C" w14:textId="22D22CA9" w:rsidR="006D1A82" w:rsidRPr="00DA5605" w:rsidRDefault="00E73715" w:rsidP="00EE108F">
      <w:pPr>
        <w:rPr>
          <w:i/>
          <w:sz w:val="26"/>
        </w:rPr>
      </w:pPr>
      <w:r w:rsidRPr="00DA5605">
        <w:rPr>
          <w:b/>
          <w:bCs/>
          <w:color w:val="000000"/>
        </w:rPr>
        <w:t>                                                        TRUNG TÂM DVVL QUẢNG BÌNH</w:t>
      </w:r>
    </w:p>
    <w:sectPr w:rsidR="006D1A82" w:rsidRPr="00DA5605" w:rsidSect="00D66083">
      <w:pgSz w:w="11907" w:h="16840" w:code="9"/>
      <w:pgMar w:top="567"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5DAC"/>
    <w:multiLevelType w:val="hybridMultilevel"/>
    <w:tmpl w:val="57804B36"/>
    <w:lvl w:ilvl="0" w:tplc="CCE64EDC">
      <w:start w:val="1"/>
      <w:numFmt w:val="decimal"/>
      <w:lvlText w:val="%1."/>
      <w:lvlJc w:val="left"/>
      <w:pPr>
        <w:ind w:left="928" w:hanging="360"/>
      </w:pPr>
      <w:rPr>
        <w:rFonts w:ascii="Times New Roman" w:eastAsia="Times New Roman" w:hAnsi="Times New Roman" w:cs="Times New Roman"/>
        <w:b/>
        <w:sz w:val="27"/>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366FB3"/>
    <w:multiLevelType w:val="hybridMultilevel"/>
    <w:tmpl w:val="4EA6878E"/>
    <w:lvl w:ilvl="0" w:tplc="B2783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C01E8"/>
    <w:multiLevelType w:val="hybridMultilevel"/>
    <w:tmpl w:val="96EC42DC"/>
    <w:lvl w:ilvl="0" w:tplc="50040C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A367309"/>
    <w:multiLevelType w:val="hybridMultilevel"/>
    <w:tmpl w:val="716234FA"/>
    <w:lvl w:ilvl="0" w:tplc="DF10EEE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4335408">
    <w:abstractNumId w:val="3"/>
  </w:num>
  <w:num w:numId="2" w16cid:durableId="1750346214">
    <w:abstractNumId w:val="1"/>
  </w:num>
  <w:num w:numId="3" w16cid:durableId="1518278219">
    <w:abstractNumId w:val="0"/>
  </w:num>
  <w:num w:numId="4" w16cid:durableId="602685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945"/>
    <w:rsid w:val="00020CD4"/>
    <w:rsid w:val="00042A1A"/>
    <w:rsid w:val="000F193F"/>
    <w:rsid w:val="0010669C"/>
    <w:rsid w:val="00122B5F"/>
    <w:rsid w:val="001347FD"/>
    <w:rsid w:val="00145BE6"/>
    <w:rsid w:val="001F7ADA"/>
    <w:rsid w:val="00231090"/>
    <w:rsid w:val="002D1BF5"/>
    <w:rsid w:val="003100F7"/>
    <w:rsid w:val="003A296B"/>
    <w:rsid w:val="003C7D31"/>
    <w:rsid w:val="003E32A1"/>
    <w:rsid w:val="00415AB2"/>
    <w:rsid w:val="00464AD4"/>
    <w:rsid w:val="0047093B"/>
    <w:rsid w:val="005272A2"/>
    <w:rsid w:val="005A0B46"/>
    <w:rsid w:val="006C1E25"/>
    <w:rsid w:val="006D1A82"/>
    <w:rsid w:val="006E3BBD"/>
    <w:rsid w:val="007979A2"/>
    <w:rsid w:val="007A33D4"/>
    <w:rsid w:val="007C1475"/>
    <w:rsid w:val="007C434C"/>
    <w:rsid w:val="007E16A1"/>
    <w:rsid w:val="007E338B"/>
    <w:rsid w:val="008047A3"/>
    <w:rsid w:val="00816F18"/>
    <w:rsid w:val="0084104D"/>
    <w:rsid w:val="008413F0"/>
    <w:rsid w:val="00847355"/>
    <w:rsid w:val="00866E93"/>
    <w:rsid w:val="00876101"/>
    <w:rsid w:val="00880225"/>
    <w:rsid w:val="00887E6C"/>
    <w:rsid w:val="008B36A4"/>
    <w:rsid w:val="008C643A"/>
    <w:rsid w:val="008E21ED"/>
    <w:rsid w:val="00903C08"/>
    <w:rsid w:val="00905EB3"/>
    <w:rsid w:val="00945BF5"/>
    <w:rsid w:val="00954311"/>
    <w:rsid w:val="00962A29"/>
    <w:rsid w:val="00963251"/>
    <w:rsid w:val="00991D9F"/>
    <w:rsid w:val="00992945"/>
    <w:rsid w:val="00997DCA"/>
    <w:rsid w:val="009B19D3"/>
    <w:rsid w:val="009D28A1"/>
    <w:rsid w:val="00A3430B"/>
    <w:rsid w:val="00A34333"/>
    <w:rsid w:val="00A858FB"/>
    <w:rsid w:val="00AB5169"/>
    <w:rsid w:val="00AC4B23"/>
    <w:rsid w:val="00AE6C10"/>
    <w:rsid w:val="00B6491F"/>
    <w:rsid w:val="00BA6B2B"/>
    <w:rsid w:val="00BD062C"/>
    <w:rsid w:val="00BF3B3E"/>
    <w:rsid w:val="00C26340"/>
    <w:rsid w:val="00C4332E"/>
    <w:rsid w:val="00C55CDF"/>
    <w:rsid w:val="00C63155"/>
    <w:rsid w:val="00C75527"/>
    <w:rsid w:val="00CD13CD"/>
    <w:rsid w:val="00CE7F20"/>
    <w:rsid w:val="00CF5955"/>
    <w:rsid w:val="00D02A0F"/>
    <w:rsid w:val="00D07997"/>
    <w:rsid w:val="00D1124A"/>
    <w:rsid w:val="00D178F2"/>
    <w:rsid w:val="00D66083"/>
    <w:rsid w:val="00D858F5"/>
    <w:rsid w:val="00D87626"/>
    <w:rsid w:val="00DA5605"/>
    <w:rsid w:val="00E43534"/>
    <w:rsid w:val="00E6589E"/>
    <w:rsid w:val="00E71C00"/>
    <w:rsid w:val="00E73715"/>
    <w:rsid w:val="00E753CA"/>
    <w:rsid w:val="00E766FE"/>
    <w:rsid w:val="00ED122C"/>
    <w:rsid w:val="00ED5891"/>
    <w:rsid w:val="00EE108F"/>
    <w:rsid w:val="00EF285C"/>
    <w:rsid w:val="00F12FA7"/>
    <w:rsid w:val="00F85FB1"/>
    <w:rsid w:val="00FD390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97B3"/>
  <w15:docId w15:val="{F7065D10-CC3E-4D6E-A160-7E24D02C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45"/>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45"/>
    <w:rPr>
      <w:color w:val="0563C1" w:themeColor="hyperlink"/>
      <w:u w:val="single"/>
    </w:rPr>
  </w:style>
  <w:style w:type="table" w:styleId="TableGrid">
    <w:name w:val="Table Grid"/>
    <w:basedOn w:val="TableNormal"/>
    <w:uiPriority w:val="59"/>
    <w:rsid w:val="00992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28A1"/>
    <w:pPr>
      <w:spacing w:before="100" w:beforeAutospacing="1" w:after="100" w:afterAutospacing="1"/>
    </w:pPr>
    <w:rPr>
      <w:sz w:val="24"/>
      <w:szCs w:val="24"/>
    </w:rPr>
  </w:style>
  <w:style w:type="paragraph" w:customStyle="1" w:styleId="Char">
    <w:name w:val="Char"/>
    <w:basedOn w:val="Normal"/>
    <w:semiHidden/>
    <w:rsid w:val="007979A2"/>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styleId="BalloonText">
    <w:name w:val="Balloon Text"/>
    <w:basedOn w:val="Normal"/>
    <w:link w:val="BalloonTextChar"/>
    <w:uiPriority w:val="99"/>
    <w:semiHidden/>
    <w:unhideWhenUsed/>
    <w:rsid w:val="003100F7"/>
    <w:rPr>
      <w:rFonts w:ascii="Tahoma" w:hAnsi="Tahoma" w:cs="Tahoma"/>
      <w:sz w:val="16"/>
      <w:szCs w:val="16"/>
    </w:rPr>
  </w:style>
  <w:style w:type="character" w:customStyle="1" w:styleId="BalloonTextChar">
    <w:name w:val="Balloon Text Char"/>
    <w:basedOn w:val="DefaultParagraphFont"/>
    <w:link w:val="BalloonText"/>
    <w:uiPriority w:val="99"/>
    <w:semiHidden/>
    <w:rsid w:val="003100F7"/>
    <w:rPr>
      <w:rFonts w:ascii="Tahoma" w:eastAsia="Times New Roman" w:hAnsi="Tahoma" w:cs="Tahoma"/>
      <w:sz w:val="16"/>
      <w:szCs w:val="16"/>
    </w:rPr>
  </w:style>
  <w:style w:type="paragraph" w:styleId="ListParagraph">
    <w:name w:val="List Paragraph"/>
    <w:basedOn w:val="Normal"/>
    <w:uiPriority w:val="34"/>
    <w:qFormat/>
    <w:rsid w:val="00816F18"/>
    <w:pPr>
      <w:spacing w:after="200" w:line="276"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DA5605"/>
    <w:pPr>
      <w:spacing w:after="0" w:line="240" w:lineRule="auto"/>
    </w:pPr>
    <w:rPr>
      <w:kern w:val="2"/>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595797">
      <w:bodyDiv w:val="1"/>
      <w:marLeft w:val="0"/>
      <w:marRight w:val="0"/>
      <w:marTop w:val="0"/>
      <w:marBottom w:val="0"/>
      <w:divBdr>
        <w:top w:val="none" w:sz="0" w:space="0" w:color="auto"/>
        <w:left w:val="none" w:sz="0" w:space="0" w:color="auto"/>
        <w:bottom w:val="none" w:sz="0" w:space="0" w:color="auto"/>
        <w:right w:val="none" w:sz="0" w:space="0" w:color="auto"/>
      </w:divBdr>
    </w:div>
    <w:div w:id="1050884128">
      <w:bodyDiv w:val="1"/>
      <w:marLeft w:val="0"/>
      <w:marRight w:val="0"/>
      <w:marTop w:val="0"/>
      <w:marBottom w:val="0"/>
      <w:divBdr>
        <w:top w:val="none" w:sz="0" w:space="0" w:color="auto"/>
        <w:left w:val="none" w:sz="0" w:space="0" w:color="auto"/>
        <w:bottom w:val="none" w:sz="0" w:space="0" w:color="auto"/>
        <w:right w:val="none" w:sz="0" w:space="0" w:color="auto"/>
      </w:divBdr>
    </w:div>
    <w:div w:id="162234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53</cp:revision>
  <cp:lastPrinted>2019-06-25T01:13:00Z</cp:lastPrinted>
  <dcterms:created xsi:type="dcterms:W3CDTF">2020-12-03T07:13:00Z</dcterms:created>
  <dcterms:modified xsi:type="dcterms:W3CDTF">2024-05-06T03:06:00Z</dcterms:modified>
</cp:coreProperties>
</file>