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322" w:rsidRPr="00B831CE" w:rsidRDefault="00185322" w:rsidP="00185322">
      <w:pPr>
        <w:ind w:right="-360"/>
        <w:rPr>
          <w:sz w:val="26"/>
          <w:szCs w:val="26"/>
          <w:lang w:val="nl-NL"/>
        </w:rPr>
      </w:pPr>
      <w:r w:rsidRPr="00B831CE">
        <w:rPr>
          <w:sz w:val="26"/>
          <w:szCs w:val="26"/>
          <w:lang w:val="nl-NL"/>
        </w:rPr>
        <w:t xml:space="preserve">  </w:t>
      </w:r>
      <w:r w:rsidR="00EC4E59">
        <w:rPr>
          <w:sz w:val="26"/>
          <w:szCs w:val="26"/>
          <w:lang w:val="nl-NL"/>
        </w:rPr>
        <w:t xml:space="preserve"> </w:t>
      </w:r>
      <w:r w:rsidRPr="00B831CE">
        <w:rPr>
          <w:sz w:val="26"/>
          <w:szCs w:val="26"/>
          <w:lang w:val="nl-NL"/>
        </w:rPr>
        <w:t xml:space="preserve">  </w:t>
      </w:r>
      <w:r>
        <w:rPr>
          <w:sz w:val="26"/>
          <w:szCs w:val="26"/>
          <w:lang w:val="nl-NL"/>
        </w:rPr>
        <w:t xml:space="preserve"> </w:t>
      </w:r>
      <w:r w:rsidR="00EC4E59">
        <w:rPr>
          <w:sz w:val="26"/>
          <w:szCs w:val="26"/>
          <w:lang w:val="nl-NL"/>
        </w:rPr>
        <w:t xml:space="preserve">   UBND TỈNH QUẢNG BÌNH  </w:t>
      </w:r>
      <w:r w:rsidR="008864DC">
        <w:rPr>
          <w:sz w:val="26"/>
          <w:szCs w:val="26"/>
          <w:lang w:val="nl-NL"/>
        </w:rPr>
        <w:t xml:space="preserve">    </w:t>
      </w:r>
      <w:r w:rsidRPr="00B831CE">
        <w:rPr>
          <w:b/>
          <w:sz w:val="26"/>
          <w:szCs w:val="26"/>
          <w:lang w:val="nl-NL"/>
        </w:rPr>
        <w:t>CỘNG HOÀ XÃ HỘI CHỦ NGHĨA VIỆT NAM</w:t>
      </w:r>
      <w:r w:rsidRPr="00B831CE">
        <w:rPr>
          <w:sz w:val="26"/>
          <w:szCs w:val="26"/>
          <w:lang w:val="nl-NL"/>
        </w:rPr>
        <w:t xml:space="preserve"> </w:t>
      </w:r>
    </w:p>
    <w:p w:rsidR="00185322" w:rsidRPr="008A201E" w:rsidRDefault="00185322" w:rsidP="00185322">
      <w:pPr>
        <w:rPr>
          <w:sz w:val="27"/>
          <w:szCs w:val="27"/>
          <w:lang w:val="nl-NL"/>
        </w:rPr>
      </w:pPr>
      <w:r w:rsidRPr="008A201E">
        <w:rPr>
          <w:sz w:val="27"/>
          <w:szCs w:val="27"/>
          <w:lang w:val="nl-NL"/>
        </w:rPr>
        <w:t xml:space="preserve">  </w:t>
      </w:r>
      <w:r w:rsidRPr="00B831CE">
        <w:rPr>
          <w:b/>
          <w:sz w:val="26"/>
          <w:szCs w:val="26"/>
          <w:lang w:val="nl-NL"/>
        </w:rPr>
        <w:t>SỞ LAO ĐỘNG - THƯƠNG BINH</w:t>
      </w:r>
      <w:r w:rsidRPr="008A201E">
        <w:rPr>
          <w:sz w:val="27"/>
          <w:szCs w:val="27"/>
          <w:lang w:val="nl-NL"/>
        </w:rPr>
        <w:t xml:space="preserve">      </w:t>
      </w:r>
      <w:r w:rsidRPr="008A201E">
        <w:rPr>
          <w:b/>
          <w:sz w:val="27"/>
          <w:szCs w:val="27"/>
          <w:lang w:val="nl-NL"/>
        </w:rPr>
        <w:t xml:space="preserve">        Độc lập - Tự Do - Hạnh Phúc</w:t>
      </w:r>
      <w:r w:rsidRPr="008A201E">
        <w:rPr>
          <w:sz w:val="27"/>
          <w:szCs w:val="27"/>
          <w:lang w:val="nl-NL"/>
        </w:rPr>
        <w:t xml:space="preserve"> </w:t>
      </w:r>
    </w:p>
    <w:p w:rsidR="00185322" w:rsidRPr="00B831CE" w:rsidRDefault="00110502" w:rsidP="00185322">
      <w:pPr>
        <w:rPr>
          <w:b/>
          <w:sz w:val="26"/>
          <w:szCs w:val="26"/>
          <w:lang w:val="nl-NL"/>
        </w:rPr>
      </w:pPr>
      <w:r w:rsidRPr="00110502">
        <w:rPr>
          <w:rFonts w:ascii=".VnTime" w:hAnsi=".VnTime"/>
          <w:sz w:val="27"/>
          <w:szCs w:val="27"/>
        </w:rPr>
        <w:pict>
          <v:line id="_x0000_s1026" style="position:absolute;z-index:251660288" from="253.35pt,1.1pt" to="415.35pt,1.1pt"/>
        </w:pict>
      </w:r>
      <w:r w:rsidRPr="00110502">
        <w:rPr>
          <w:rFonts w:ascii=".VnTime" w:hAnsi=".VnTime"/>
          <w:sz w:val="27"/>
          <w:szCs w:val="27"/>
        </w:rPr>
        <w:pict>
          <v:line id="_x0000_s1027" style="position:absolute;z-index:251661312" from="63.05pt,16.75pt" to="126.05pt,16.75pt"/>
        </w:pict>
      </w:r>
      <w:r w:rsidR="00185322" w:rsidRPr="008A201E">
        <w:rPr>
          <w:sz w:val="27"/>
          <w:szCs w:val="27"/>
          <w:lang w:val="nl-NL"/>
        </w:rPr>
        <w:tab/>
        <w:t xml:space="preserve">     </w:t>
      </w:r>
      <w:r w:rsidR="00185322">
        <w:rPr>
          <w:sz w:val="27"/>
          <w:szCs w:val="27"/>
          <w:lang w:val="nl-NL"/>
        </w:rPr>
        <w:t xml:space="preserve"> </w:t>
      </w:r>
      <w:r w:rsidR="00185322" w:rsidRPr="00B831CE">
        <w:rPr>
          <w:b/>
          <w:sz w:val="26"/>
          <w:szCs w:val="26"/>
          <w:lang w:val="nl-NL"/>
        </w:rPr>
        <w:t>VÀ XÃ HỘI</w:t>
      </w:r>
      <w:r w:rsidR="00185322" w:rsidRPr="00B831CE">
        <w:rPr>
          <w:b/>
          <w:sz w:val="26"/>
          <w:szCs w:val="26"/>
          <w:lang w:val="nl-NL"/>
        </w:rPr>
        <w:tab/>
      </w:r>
      <w:r w:rsidR="00185322" w:rsidRPr="00B831CE">
        <w:rPr>
          <w:b/>
          <w:sz w:val="26"/>
          <w:szCs w:val="26"/>
          <w:lang w:val="nl-NL"/>
        </w:rPr>
        <w:tab/>
      </w:r>
      <w:r w:rsidR="00185322" w:rsidRPr="00B831CE">
        <w:rPr>
          <w:b/>
          <w:sz w:val="26"/>
          <w:szCs w:val="26"/>
          <w:lang w:val="nl-NL"/>
        </w:rPr>
        <w:tab/>
      </w:r>
      <w:r w:rsidR="00185322" w:rsidRPr="00B831CE">
        <w:rPr>
          <w:b/>
          <w:sz w:val="26"/>
          <w:szCs w:val="26"/>
          <w:lang w:val="nl-NL"/>
        </w:rPr>
        <w:tab/>
        <w:t xml:space="preserve">      </w:t>
      </w:r>
    </w:p>
    <w:p w:rsidR="00FF5863" w:rsidRDefault="00185322" w:rsidP="00FF5863">
      <w:pPr>
        <w:spacing w:before="120"/>
        <w:rPr>
          <w:iCs/>
          <w:sz w:val="26"/>
          <w:szCs w:val="26"/>
          <w:lang w:val="nl-NL"/>
        </w:rPr>
      </w:pPr>
      <w:r w:rsidRPr="008A201E">
        <w:rPr>
          <w:sz w:val="27"/>
          <w:szCs w:val="27"/>
          <w:lang w:val="nl-NL"/>
        </w:rPr>
        <w:t xml:space="preserve">    </w:t>
      </w:r>
      <w:r>
        <w:rPr>
          <w:sz w:val="27"/>
          <w:szCs w:val="27"/>
          <w:lang w:val="nl-NL"/>
        </w:rPr>
        <w:t xml:space="preserve">  </w:t>
      </w:r>
      <w:r w:rsidRPr="008A201E">
        <w:rPr>
          <w:sz w:val="27"/>
          <w:szCs w:val="27"/>
          <w:lang w:val="nl-NL"/>
        </w:rPr>
        <w:t xml:space="preserve"> </w:t>
      </w:r>
      <w:r w:rsidR="008864DC">
        <w:rPr>
          <w:sz w:val="27"/>
          <w:szCs w:val="27"/>
          <w:lang w:val="nl-NL"/>
        </w:rPr>
        <w:t xml:space="preserve"> </w:t>
      </w:r>
      <w:r w:rsidR="004958C0">
        <w:rPr>
          <w:sz w:val="27"/>
          <w:szCs w:val="27"/>
          <w:lang w:val="nl-NL"/>
        </w:rPr>
        <w:t>Số: 91</w:t>
      </w:r>
      <w:r>
        <w:rPr>
          <w:sz w:val="27"/>
          <w:szCs w:val="27"/>
          <w:lang w:val="nl-NL"/>
        </w:rPr>
        <w:t xml:space="preserve"> </w:t>
      </w:r>
      <w:r w:rsidRPr="008A201E">
        <w:rPr>
          <w:sz w:val="27"/>
          <w:szCs w:val="27"/>
          <w:lang w:val="nl-NL"/>
        </w:rPr>
        <w:t>/SLĐTBXH-</w:t>
      </w:r>
      <w:r>
        <w:rPr>
          <w:sz w:val="27"/>
          <w:szCs w:val="27"/>
          <w:lang w:val="nl-NL"/>
        </w:rPr>
        <w:t>NCC</w:t>
      </w:r>
      <w:r w:rsidRPr="008A201E">
        <w:rPr>
          <w:sz w:val="27"/>
          <w:szCs w:val="27"/>
          <w:lang w:val="nl-NL"/>
        </w:rPr>
        <w:tab/>
        <w:t xml:space="preserve">   </w:t>
      </w:r>
      <w:r w:rsidR="004958C0">
        <w:rPr>
          <w:sz w:val="27"/>
          <w:szCs w:val="27"/>
          <w:lang w:val="nl-NL"/>
        </w:rPr>
        <w:t xml:space="preserve">           </w:t>
      </w:r>
      <w:r>
        <w:rPr>
          <w:sz w:val="27"/>
          <w:szCs w:val="27"/>
          <w:lang w:val="nl-NL"/>
        </w:rPr>
        <w:t xml:space="preserve"> </w:t>
      </w:r>
      <w:r w:rsidRPr="008A201E">
        <w:rPr>
          <w:sz w:val="27"/>
          <w:szCs w:val="27"/>
          <w:lang w:val="nl-NL"/>
        </w:rPr>
        <w:t xml:space="preserve"> </w:t>
      </w:r>
      <w:r w:rsidR="004958C0">
        <w:rPr>
          <w:i/>
          <w:sz w:val="27"/>
          <w:szCs w:val="27"/>
          <w:lang w:val="nl-NL"/>
        </w:rPr>
        <w:t>Quảng Bình, ngày  17</w:t>
      </w:r>
      <w:r>
        <w:rPr>
          <w:i/>
          <w:sz w:val="27"/>
          <w:szCs w:val="27"/>
          <w:lang w:val="nl-NL"/>
        </w:rPr>
        <w:t xml:space="preserve">  tháng 01</w:t>
      </w:r>
      <w:r w:rsidRPr="008A201E">
        <w:rPr>
          <w:i/>
          <w:sz w:val="27"/>
          <w:szCs w:val="27"/>
          <w:lang w:val="nl-NL"/>
        </w:rPr>
        <w:t xml:space="preserve"> năm 201</w:t>
      </w:r>
      <w:r>
        <w:rPr>
          <w:i/>
          <w:sz w:val="27"/>
          <w:szCs w:val="27"/>
          <w:lang w:val="nl-NL"/>
        </w:rPr>
        <w:t>9</w:t>
      </w:r>
      <w:r w:rsidRPr="008864DC">
        <w:rPr>
          <w:iCs/>
          <w:sz w:val="26"/>
          <w:szCs w:val="26"/>
          <w:lang w:val="nl-NL"/>
        </w:rPr>
        <w:t xml:space="preserve"> </w:t>
      </w:r>
    </w:p>
    <w:p w:rsidR="00185322" w:rsidRPr="00FF5863" w:rsidRDefault="00185322" w:rsidP="00FF5863">
      <w:pPr>
        <w:spacing w:before="120"/>
        <w:rPr>
          <w:sz w:val="27"/>
          <w:szCs w:val="27"/>
          <w:lang w:val="nl-NL"/>
        </w:rPr>
      </w:pPr>
      <w:r w:rsidRPr="00FF5863">
        <w:rPr>
          <w:iCs/>
          <w:sz w:val="22"/>
          <w:szCs w:val="22"/>
          <w:lang w:val="nl-NL"/>
        </w:rPr>
        <w:t>V</w:t>
      </w:r>
      <w:r w:rsidR="00FF5863">
        <w:rPr>
          <w:iCs/>
          <w:sz w:val="22"/>
          <w:szCs w:val="22"/>
          <w:lang w:val="nl-NL"/>
        </w:rPr>
        <w:t>ề việc</w:t>
      </w:r>
      <w:r w:rsidRPr="00FF5863">
        <w:rPr>
          <w:iCs/>
          <w:sz w:val="22"/>
          <w:szCs w:val="22"/>
          <w:lang w:val="nl-NL"/>
        </w:rPr>
        <w:t xml:space="preserve"> hướng dẫn tặng quà của Chủ tịch Nước và</w:t>
      </w:r>
    </w:p>
    <w:p w:rsidR="00185322" w:rsidRPr="00FF5863" w:rsidRDefault="00FF5863" w:rsidP="00185322">
      <w:pPr>
        <w:spacing w:line="240" w:lineRule="atLeast"/>
        <w:rPr>
          <w:iCs/>
          <w:sz w:val="22"/>
          <w:szCs w:val="22"/>
          <w:lang w:val="nl-NL"/>
        </w:rPr>
      </w:pPr>
      <w:r>
        <w:rPr>
          <w:iCs/>
          <w:sz w:val="22"/>
          <w:szCs w:val="22"/>
          <w:lang w:val="nl-NL"/>
        </w:rPr>
        <w:t xml:space="preserve">  </w:t>
      </w:r>
      <w:r w:rsidR="00185322" w:rsidRPr="00FF5863">
        <w:rPr>
          <w:iCs/>
          <w:sz w:val="22"/>
          <w:szCs w:val="22"/>
          <w:lang w:val="nl-NL"/>
        </w:rPr>
        <w:t>của Tỉnh nhân dịp Tết Nguyên đán Kỷ Hợi 2019</w:t>
      </w:r>
    </w:p>
    <w:p w:rsidR="00185322" w:rsidRPr="0072795A" w:rsidRDefault="00185322" w:rsidP="00185322">
      <w:pPr>
        <w:rPr>
          <w:iCs/>
          <w:sz w:val="10"/>
          <w:szCs w:val="10"/>
          <w:lang w:val="nl-NL"/>
        </w:rPr>
      </w:pPr>
    </w:p>
    <w:p w:rsidR="00185322" w:rsidRPr="00FF5863" w:rsidRDefault="00185322" w:rsidP="00FF5863">
      <w:pPr>
        <w:spacing w:before="120" w:after="120" w:line="264" w:lineRule="auto"/>
        <w:jc w:val="both"/>
        <w:rPr>
          <w:bCs/>
          <w:iCs/>
          <w:lang w:val="nl-NL"/>
        </w:rPr>
      </w:pPr>
      <w:r w:rsidRPr="008864DC">
        <w:rPr>
          <w:sz w:val="27"/>
          <w:szCs w:val="27"/>
          <w:lang w:val="nl-NL"/>
        </w:rPr>
        <w:tab/>
        <w:t xml:space="preserve">             </w:t>
      </w:r>
      <w:r w:rsidR="008864DC" w:rsidRPr="008864DC">
        <w:rPr>
          <w:sz w:val="27"/>
          <w:szCs w:val="27"/>
          <w:lang w:val="nl-NL"/>
        </w:rPr>
        <w:tab/>
      </w:r>
      <w:r w:rsidRPr="00FF5863">
        <w:rPr>
          <w:bCs/>
          <w:iCs/>
          <w:lang w:val="nl-NL"/>
        </w:rPr>
        <w:t xml:space="preserve">Kính gửi: </w:t>
      </w:r>
      <w:r w:rsidR="00C9344A" w:rsidRPr="00FF5863">
        <w:rPr>
          <w:bCs/>
          <w:iCs/>
          <w:lang w:val="nl-NL"/>
        </w:rPr>
        <w:t>UBND</w:t>
      </w:r>
      <w:r w:rsidRPr="00FF5863">
        <w:rPr>
          <w:bCs/>
          <w:iCs/>
          <w:lang w:val="nl-NL"/>
        </w:rPr>
        <w:t xml:space="preserve">  các huyện, thị xã, thành phố.</w:t>
      </w:r>
    </w:p>
    <w:p w:rsidR="00185322" w:rsidRPr="008D7C92" w:rsidRDefault="00FF5863" w:rsidP="00FF5863">
      <w:pPr>
        <w:spacing w:before="120" w:after="120" w:line="264" w:lineRule="auto"/>
        <w:jc w:val="both"/>
        <w:rPr>
          <w:bCs/>
          <w:iCs/>
          <w:sz w:val="10"/>
          <w:szCs w:val="10"/>
          <w:lang w:val="nl-NL"/>
        </w:rPr>
      </w:pPr>
      <w:r w:rsidRPr="008D7C92">
        <w:rPr>
          <w:bCs/>
          <w:iCs/>
          <w:sz w:val="10"/>
          <w:szCs w:val="10"/>
          <w:lang w:val="nl-NL"/>
        </w:rPr>
        <w:t xml:space="preserve">                         </w:t>
      </w:r>
      <w:r w:rsidR="00185322" w:rsidRPr="008D7C92">
        <w:rPr>
          <w:bCs/>
          <w:iCs/>
          <w:sz w:val="10"/>
          <w:szCs w:val="10"/>
          <w:lang w:val="nl-NL"/>
        </w:rPr>
        <w:t xml:space="preserve">                                          </w:t>
      </w:r>
    </w:p>
    <w:p w:rsidR="00185322" w:rsidRPr="00FF5863" w:rsidRDefault="00185322" w:rsidP="00DA77EF">
      <w:pPr>
        <w:shd w:val="clear" w:color="auto" w:fill="FFFFFF"/>
        <w:ind w:firstLine="720"/>
        <w:jc w:val="both"/>
        <w:rPr>
          <w:spacing w:val="-4"/>
        </w:rPr>
      </w:pPr>
      <w:r w:rsidRPr="00FF5863">
        <w:t>Thực hiện Quyết định số 56/QĐ-CTN ngày 08/01/2019 của Chủ tịch Nước</w:t>
      </w:r>
      <w:r w:rsidR="008864DC" w:rsidRPr="00FF5863">
        <w:t>,</w:t>
      </w:r>
      <w:r w:rsidRPr="00FF5863">
        <w:t xml:space="preserve"> Công văn số 183/LĐTBXH-NCC ngày 11/01/2019 của Bộ Lao động - Thương binh và Xã hội về việc hướng dẫn tặng quà của Chủ tịch Nước nhân dịp Tết Nguyên đán Kỷ Hợi 2019</w:t>
      </w:r>
      <w:r w:rsidR="00831031">
        <w:t xml:space="preserve"> </w:t>
      </w:r>
      <w:r w:rsidR="008864DC" w:rsidRPr="00FF5863">
        <w:t>và</w:t>
      </w:r>
      <w:r w:rsidRPr="00FF5863">
        <w:t xml:space="preserve"> Thông báo số 63/TB-UBND ngày 16/01/2019 của UBND tỉnh về</w:t>
      </w:r>
      <w:r w:rsidR="008864DC" w:rsidRPr="00FF5863">
        <w:t xml:space="preserve"> C</w:t>
      </w:r>
      <w:r w:rsidRPr="00FF5863">
        <w:t>hương trình tổ chức các hoạt động đón Tết Nguyên đán Kỷ Hợi năm 2019, Sở Lao động - Thương binh và Xã hội chuyển tải các văn bản trên qua địa chỉ Website</w:t>
      </w:r>
      <w:r w:rsidRPr="00FF5863">
        <w:rPr>
          <w:rStyle w:val="HTMLCite"/>
          <w:rFonts w:ascii="Arial" w:hAnsi="Arial" w:cs="Arial"/>
          <w:i w:val="0"/>
          <w:iCs w:val="0"/>
          <w:color w:val="006621"/>
        </w:rPr>
        <w:t xml:space="preserve"> </w:t>
      </w:r>
      <w:hyperlink r:id="rId7" w:history="1">
        <w:r w:rsidRPr="00FF5863">
          <w:rPr>
            <w:rStyle w:val="Hyperlink"/>
            <w:b/>
          </w:rPr>
          <w:t>https://sld</w:t>
        </w:r>
        <w:r w:rsidRPr="00FF5863">
          <w:rPr>
            <w:rStyle w:val="Hyperlink"/>
            <w:b/>
            <w:bCs/>
          </w:rPr>
          <w:t>tbxh</w:t>
        </w:r>
        <w:r w:rsidRPr="00FF5863">
          <w:rPr>
            <w:rStyle w:val="Hyperlink"/>
            <w:b/>
          </w:rPr>
          <w:t>.</w:t>
        </w:r>
        <w:r w:rsidRPr="00FF5863">
          <w:rPr>
            <w:rStyle w:val="Hyperlink"/>
            <w:b/>
            <w:bCs/>
          </w:rPr>
          <w:t>quangbinh</w:t>
        </w:r>
        <w:r w:rsidRPr="00FF5863">
          <w:rPr>
            <w:rStyle w:val="Hyperlink"/>
            <w:b/>
          </w:rPr>
          <w:t>.gov.vn</w:t>
        </w:r>
      </w:hyperlink>
      <w:r w:rsidRPr="00FF5863">
        <w:rPr>
          <w:b/>
          <w:color w:val="006621"/>
        </w:rPr>
        <w:t xml:space="preserve"> </w:t>
      </w:r>
      <w:r w:rsidR="008864DC" w:rsidRPr="00FF5863">
        <w:t>và đề nghị</w:t>
      </w:r>
      <w:r w:rsidRPr="00FF5863">
        <w:t xml:space="preserve"> </w:t>
      </w:r>
      <w:r w:rsidR="00C9344A" w:rsidRPr="00FF5863">
        <w:t xml:space="preserve">UBND các huyện, thị xã, thành phố chỉ đạo </w:t>
      </w:r>
      <w:r w:rsidR="009D6F4E">
        <w:t xml:space="preserve">Phòng Lao động </w:t>
      </w:r>
      <w:r w:rsidRPr="00FF5863">
        <w:t xml:space="preserve"> </w:t>
      </w:r>
      <w:r w:rsidR="009D6F4E" w:rsidRPr="00FF5863">
        <w:t>- Thương binh và Xã hội</w:t>
      </w:r>
      <w:r w:rsidRPr="00FF5863">
        <w:t xml:space="preserve"> </w:t>
      </w:r>
      <w:r w:rsidR="00C9344A" w:rsidRPr="00FF5863">
        <w:t xml:space="preserve">và các tổ chức, đơn vị, cá nhân liên quan </w:t>
      </w:r>
      <w:r w:rsidR="008864DC" w:rsidRPr="00FF5863">
        <w:t xml:space="preserve">cùng </w:t>
      </w:r>
      <w:r w:rsidR="00C9344A" w:rsidRPr="00FF5863">
        <w:t xml:space="preserve">phối hợp tuyên truyền và thực hiện tặng quà </w:t>
      </w:r>
      <w:r w:rsidR="008864DC" w:rsidRPr="00FF5863">
        <w:t xml:space="preserve">cho người có công </w:t>
      </w:r>
      <w:r w:rsidRPr="00FF5863">
        <w:rPr>
          <w:spacing w:val="-4"/>
        </w:rPr>
        <w:t xml:space="preserve">theo quy định, </w:t>
      </w:r>
      <w:r w:rsidR="008864DC" w:rsidRPr="00FF5863">
        <w:rPr>
          <w:spacing w:val="-4"/>
        </w:rPr>
        <w:t>trong đó</w:t>
      </w:r>
      <w:r w:rsidR="00C56B5F" w:rsidRPr="00FF5863">
        <w:rPr>
          <w:spacing w:val="-4"/>
        </w:rPr>
        <w:t xml:space="preserve"> cần</w:t>
      </w:r>
      <w:r w:rsidRPr="00FF5863">
        <w:rPr>
          <w:spacing w:val="-4"/>
        </w:rPr>
        <w:t xml:space="preserve"> lưu ý thêm một số nội dung </w:t>
      </w:r>
      <w:r w:rsidR="00C56B5F" w:rsidRPr="00FF5863">
        <w:rPr>
          <w:spacing w:val="-4"/>
        </w:rPr>
        <w:t xml:space="preserve">cơ bản </w:t>
      </w:r>
      <w:r w:rsidRPr="00FF5863">
        <w:rPr>
          <w:spacing w:val="-4"/>
        </w:rPr>
        <w:t>sau đây:</w:t>
      </w:r>
    </w:p>
    <w:p w:rsidR="00185322" w:rsidRPr="00FF5863" w:rsidRDefault="00185322" w:rsidP="00DA77EF">
      <w:pPr>
        <w:shd w:val="clear" w:color="auto" w:fill="FFFFFF"/>
        <w:ind w:firstLine="720"/>
        <w:jc w:val="both"/>
        <w:rPr>
          <w:spacing w:val="-4"/>
        </w:rPr>
      </w:pPr>
      <w:r w:rsidRPr="00FF5863">
        <w:rPr>
          <w:spacing w:val="-4"/>
        </w:rPr>
        <w:t>1. Đối với quà tặng của Chủ tịch Nước</w:t>
      </w:r>
    </w:p>
    <w:p w:rsidR="00B96E53" w:rsidRPr="00B26579" w:rsidRDefault="00B96E53" w:rsidP="00DA77EF">
      <w:pPr>
        <w:shd w:val="clear" w:color="auto" w:fill="FFFFFF"/>
        <w:ind w:firstLine="720"/>
        <w:jc w:val="both"/>
        <w:rPr>
          <w:spacing w:val="-4"/>
        </w:rPr>
      </w:pPr>
      <w:r w:rsidRPr="00B26579">
        <w:rPr>
          <w:spacing w:val="-4"/>
        </w:rPr>
        <w:t>1.1. Đối tượng tặng quà và</w:t>
      </w:r>
      <w:r w:rsidR="00B26579">
        <w:rPr>
          <w:spacing w:val="-4"/>
        </w:rPr>
        <w:t xml:space="preserve"> mức quà tặng của Chủ tịch nước</w:t>
      </w:r>
    </w:p>
    <w:p w:rsidR="00B96E53" w:rsidRPr="00FF5863" w:rsidRDefault="00B96E53" w:rsidP="00DA77EF">
      <w:pPr>
        <w:shd w:val="clear" w:color="auto" w:fill="FFFFFF"/>
        <w:ind w:firstLine="720"/>
        <w:jc w:val="both"/>
      </w:pPr>
      <w:r w:rsidRPr="00FF5863">
        <w:rPr>
          <w:spacing w:val="-4"/>
        </w:rPr>
        <w:t xml:space="preserve">Đối tượng </w:t>
      </w:r>
      <w:r w:rsidR="00C56B5F" w:rsidRPr="00FF5863">
        <w:rPr>
          <w:spacing w:val="-4"/>
        </w:rPr>
        <w:t>được tặng</w:t>
      </w:r>
      <w:r w:rsidR="00831031">
        <w:rPr>
          <w:spacing w:val="-4"/>
        </w:rPr>
        <w:t xml:space="preserve"> quà, </w:t>
      </w:r>
      <w:r w:rsidRPr="00FF5863">
        <w:rPr>
          <w:spacing w:val="-4"/>
        </w:rPr>
        <w:t xml:space="preserve">mức quà tặng của Chủ tịch nước </w:t>
      </w:r>
      <w:r w:rsidR="0053688A" w:rsidRPr="00FF5863">
        <w:rPr>
          <w:spacing w:val="-4"/>
        </w:rPr>
        <w:t xml:space="preserve">cho </w:t>
      </w:r>
      <w:r w:rsidRPr="00FF5863">
        <w:rPr>
          <w:spacing w:val="-4"/>
        </w:rPr>
        <w:t xml:space="preserve">người có công </w:t>
      </w:r>
      <w:r w:rsidR="00C56B5F" w:rsidRPr="00FF5863">
        <w:rPr>
          <w:spacing w:val="-4"/>
        </w:rPr>
        <w:t xml:space="preserve">với cách mạng </w:t>
      </w:r>
      <w:r w:rsidRPr="00FF5863">
        <w:rPr>
          <w:spacing w:val="-4"/>
        </w:rPr>
        <w:t>nhân dịp Tết Nguyên đán Kỷ Hợi</w:t>
      </w:r>
      <w:r w:rsidR="0053688A" w:rsidRPr="00FF5863">
        <w:rPr>
          <w:spacing w:val="-4"/>
        </w:rPr>
        <w:t xml:space="preserve"> 2019</w:t>
      </w:r>
      <w:r w:rsidRPr="00FF5863">
        <w:rPr>
          <w:spacing w:val="-4"/>
        </w:rPr>
        <w:t xml:space="preserve"> là các đối tượng được quy định tại Điều 1 Quyết định </w:t>
      </w:r>
      <w:r w:rsidRPr="00FF5863">
        <w:t>số 56/QĐ-CTN</w:t>
      </w:r>
      <w:r w:rsidR="003F6340">
        <w:t xml:space="preserve"> </w:t>
      </w:r>
      <w:r w:rsidR="00CA1CB0" w:rsidRPr="00FF5863">
        <w:t>ngày 08/01/2019 của Chủ tịch Nước</w:t>
      </w:r>
      <w:r w:rsidR="00CA1CB0">
        <w:t xml:space="preserve"> </w:t>
      </w:r>
      <w:r w:rsidR="003F6340">
        <w:t>và</w:t>
      </w:r>
      <w:r w:rsidR="00C85E35">
        <w:t xml:space="preserve"> hướng dẫn cụ thể </w:t>
      </w:r>
      <w:r w:rsidRPr="00FF5863">
        <w:t xml:space="preserve"> </w:t>
      </w:r>
      <w:r w:rsidR="00C85E35">
        <w:t>tại</w:t>
      </w:r>
      <w:r w:rsidRPr="00FF5863">
        <w:t xml:space="preserve"> Công văn số 183/LĐTBXH-NCC</w:t>
      </w:r>
      <w:r w:rsidR="00CA1CB0" w:rsidRPr="00CA1CB0">
        <w:t xml:space="preserve"> </w:t>
      </w:r>
      <w:r w:rsidR="00CA1CB0" w:rsidRPr="00FF5863">
        <w:t>ngày 11/01/2019 của Bộ Lao động - Thương binh và Xã hội</w:t>
      </w:r>
      <w:r w:rsidRPr="00FF5863">
        <w:t>.</w:t>
      </w:r>
    </w:p>
    <w:p w:rsidR="00B96E53" w:rsidRPr="00B26579" w:rsidRDefault="0053688A" w:rsidP="00DA77EF">
      <w:pPr>
        <w:shd w:val="clear" w:color="auto" w:fill="FFFFFF"/>
        <w:ind w:firstLine="720"/>
        <w:jc w:val="both"/>
        <w:rPr>
          <w:spacing w:val="-4"/>
        </w:rPr>
      </w:pPr>
      <w:r w:rsidRPr="00B26579">
        <w:rPr>
          <w:spacing w:val="-4"/>
        </w:rPr>
        <w:t xml:space="preserve">1.2. Kinh phí chi trả và </w:t>
      </w:r>
      <w:r w:rsidR="00C56B5F" w:rsidRPr="00B26579">
        <w:rPr>
          <w:spacing w:val="-4"/>
        </w:rPr>
        <w:t>phương thức</w:t>
      </w:r>
      <w:r w:rsidRPr="00B26579">
        <w:rPr>
          <w:spacing w:val="-4"/>
        </w:rPr>
        <w:t xml:space="preserve"> thực hiện</w:t>
      </w:r>
    </w:p>
    <w:p w:rsidR="0053688A" w:rsidRPr="00FF5863" w:rsidRDefault="0053688A" w:rsidP="00DA77EF">
      <w:pPr>
        <w:shd w:val="clear" w:color="auto" w:fill="FFFFFF"/>
        <w:ind w:firstLine="720"/>
        <w:jc w:val="both"/>
        <w:rPr>
          <w:lang w:val="nl-NL"/>
        </w:rPr>
      </w:pPr>
      <w:r w:rsidRPr="00FF5863">
        <w:rPr>
          <w:spacing w:val="-4"/>
        </w:rPr>
        <w:t xml:space="preserve"> Kinh phí thực hiện chi trả quà tặng </w:t>
      </w:r>
      <w:r w:rsidR="00C56B5F" w:rsidRPr="00FF5863">
        <w:rPr>
          <w:spacing w:val="-4"/>
        </w:rPr>
        <w:t xml:space="preserve">của </w:t>
      </w:r>
      <w:r w:rsidRPr="00FF5863">
        <w:rPr>
          <w:spacing w:val="-4"/>
        </w:rPr>
        <w:t xml:space="preserve">Chủ tịch Nước do Ngân sách Trung ương đảm bảo và được bố trí trong dự toán chi ngân sách năm 2019 thực hiện Pháp lệnh </w:t>
      </w:r>
      <w:r w:rsidR="00BC0CFF">
        <w:rPr>
          <w:spacing w:val="-4"/>
        </w:rPr>
        <w:t>Ư</w:t>
      </w:r>
      <w:r w:rsidRPr="00FF5863">
        <w:rPr>
          <w:spacing w:val="-4"/>
        </w:rPr>
        <w:t xml:space="preserve">u đãi người có công với cách mạng của các </w:t>
      </w:r>
      <w:r w:rsidR="00C56B5F" w:rsidRPr="00FF5863">
        <w:rPr>
          <w:spacing w:val="-4"/>
        </w:rPr>
        <w:t>địa phương</w:t>
      </w:r>
      <w:r w:rsidRPr="00FF5863">
        <w:rPr>
          <w:spacing w:val="-4"/>
        </w:rPr>
        <w:t>.</w:t>
      </w:r>
      <w:r w:rsidR="00C56B5F" w:rsidRPr="00FF5863">
        <w:rPr>
          <w:spacing w:val="-4"/>
        </w:rPr>
        <w:t xml:space="preserve"> </w:t>
      </w:r>
      <w:r w:rsidRPr="00FF5863">
        <w:rPr>
          <w:lang w:val="nl-NL"/>
        </w:rPr>
        <w:t>Quà tặng của Chủ tịch Nước cho đối tượng chính sách được tặng bằng tiền.</w:t>
      </w:r>
    </w:p>
    <w:p w:rsidR="00185322" w:rsidRDefault="00185322" w:rsidP="00DA77EF">
      <w:pPr>
        <w:shd w:val="clear" w:color="auto" w:fill="FFFFFF"/>
        <w:ind w:firstLine="720"/>
        <w:jc w:val="both"/>
      </w:pPr>
      <w:r w:rsidRPr="00FF5863">
        <w:rPr>
          <w:spacing w:val="-4"/>
        </w:rPr>
        <w:t xml:space="preserve">Căn cứ đối tượng </w:t>
      </w:r>
      <w:r w:rsidR="0053688A" w:rsidRPr="00FF5863">
        <w:rPr>
          <w:spacing w:val="-4"/>
        </w:rPr>
        <w:t xml:space="preserve">được </w:t>
      </w:r>
      <w:r w:rsidRPr="00FF5863">
        <w:rPr>
          <w:spacing w:val="-4"/>
        </w:rPr>
        <w:t xml:space="preserve">tặng </w:t>
      </w:r>
      <w:r w:rsidR="00C56B5F" w:rsidRPr="00FF5863">
        <w:rPr>
          <w:spacing w:val="-4"/>
        </w:rPr>
        <w:t xml:space="preserve">quà </w:t>
      </w:r>
      <w:r w:rsidR="0053688A" w:rsidRPr="00FF5863">
        <w:rPr>
          <w:spacing w:val="-4"/>
        </w:rPr>
        <w:t>của Chủ tịch Nước</w:t>
      </w:r>
      <w:r w:rsidR="00C56B5F" w:rsidRPr="00FF5863">
        <w:rPr>
          <w:spacing w:val="-4"/>
        </w:rPr>
        <w:t xml:space="preserve"> theo</w:t>
      </w:r>
      <w:r w:rsidR="0053688A" w:rsidRPr="00FF5863">
        <w:rPr>
          <w:spacing w:val="-4"/>
        </w:rPr>
        <w:t xml:space="preserve"> quy định</w:t>
      </w:r>
      <w:r w:rsidRPr="00FF5863">
        <w:rPr>
          <w:spacing w:val="-4"/>
        </w:rPr>
        <w:t xml:space="preserve"> tại Điều 1 Quyết định </w:t>
      </w:r>
      <w:r w:rsidRPr="00FF5863">
        <w:t xml:space="preserve">số 56/QĐ-CTN </w:t>
      </w:r>
      <w:r w:rsidR="00E148A2" w:rsidRPr="00FF5863">
        <w:t>ngày 08/01/2019 của Chủ tịch Nước</w:t>
      </w:r>
      <w:r w:rsidR="00E148A2">
        <w:t xml:space="preserve"> </w:t>
      </w:r>
      <w:r w:rsidRPr="00FF5863">
        <w:t>và Công văn số 183/LĐTBXH-NCC</w:t>
      </w:r>
      <w:r w:rsidR="00E148A2" w:rsidRPr="00E148A2">
        <w:t xml:space="preserve"> </w:t>
      </w:r>
      <w:r w:rsidR="00E148A2" w:rsidRPr="00FF5863">
        <w:t>ngày 11/01/2019 của Bộ Lao động - Thương binh và Xã hội</w:t>
      </w:r>
      <w:r w:rsidRPr="00FF5863">
        <w:t xml:space="preserve">, </w:t>
      </w:r>
      <w:r w:rsidRPr="00FF5863">
        <w:rPr>
          <w:bCs/>
          <w:color w:val="0F1419"/>
        </w:rPr>
        <w:t xml:space="preserve">Phòng </w:t>
      </w:r>
      <w:r w:rsidRPr="00FF5863">
        <w:t xml:space="preserve">Lao </w:t>
      </w:r>
      <w:r w:rsidRPr="00FF5863">
        <w:rPr>
          <w:lang w:val="nl-NL"/>
        </w:rPr>
        <w:t xml:space="preserve">động </w:t>
      </w:r>
      <w:r w:rsidR="00BC0CFF">
        <w:t xml:space="preserve">- </w:t>
      </w:r>
      <w:r w:rsidR="00A62B08" w:rsidRPr="00FF5863">
        <w:t>Thương binh và Xã hội</w:t>
      </w:r>
      <w:r w:rsidR="00B96E53" w:rsidRPr="00FF5863">
        <w:t xml:space="preserve"> các huyện, thị xã, thành phố</w:t>
      </w:r>
      <w:r w:rsidRPr="00FF5863">
        <w:t xml:space="preserve"> </w:t>
      </w:r>
      <w:r w:rsidR="00C56B5F" w:rsidRPr="00FF5863">
        <w:t xml:space="preserve">chủ động </w:t>
      </w:r>
      <w:r w:rsidR="00B96E53" w:rsidRPr="00FF5863">
        <w:t>phối hợp với Phòng Người có công Sở tra cứu, kiểm tra hồ sơ gốc đối tượng</w:t>
      </w:r>
      <w:r w:rsidR="00C56B5F" w:rsidRPr="00FF5863">
        <w:t>, lập</w:t>
      </w:r>
      <w:r w:rsidR="00B96E53" w:rsidRPr="00FF5863">
        <w:t xml:space="preserve"> danh sách đối tượng nhận quà Tết Nguyên đán </w:t>
      </w:r>
      <w:r w:rsidR="00B96E53" w:rsidRPr="00FF5863">
        <w:rPr>
          <w:i/>
        </w:rPr>
        <w:t xml:space="preserve">(theo </w:t>
      </w:r>
      <w:r w:rsidR="009F5D6C" w:rsidRPr="00FF5863">
        <w:rPr>
          <w:i/>
        </w:rPr>
        <w:t>mẫu</w:t>
      </w:r>
      <w:r w:rsidR="00B96E53" w:rsidRPr="00FF5863">
        <w:rPr>
          <w:i/>
        </w:rPr>
        <w:t xml:space="preserve"> số 01 đính kèm</w:t>
      </w:r>
      <w:r w:rsidR="00082643">
        <w:rPr>
          <w:i/>
        </w:rPr>
        <w:t xml:space="preserve"> Công văn này</w:t>
      </w:r>
      <w:r w:rsidR="00B96E53" w:rsidRPr="00FF5863">
        <w:rPr>
          <w:i/>
        </w:rPr>
        <w:t>)</w:t>
      </w:r>
      <w:r w:rsidR="00B96E53" w:rsidRPr="00FF5863">
        <w:t xml:space="preserve">. </w:t>
      </w:r>
      <w:r w:rsidR="00B96E53" w:rsidRPr="00FF5863">
        <w:rPr>
          <w:bCs/>
          <w:color w:val="0F1419"/>
        </w:rPr>
        <w:t xml:space="preserve">Phòng </w:t>
      </w:r>
      <w:r w:rsidR="00B96E53" w:rsidRPr="00FF5863">
        <w:t xml:space="preserve">Lao </w:t>
      </w:r>
      <w:r w:rsidR="007B4DDB">
        <w:rPr>
          <w:lang w:val="nl-NL"/>
        </w:rPr>
        <w:t xml:space="preserve">động </w:t>
      </w:r>
      <w:r w:rsidR="00A62B08" w:rsidRPr="00FF5863">
        <w:t>- Thương binh và Xã hội</w:t>
      </w:r>
      <w:r w:rsidR="00B96E53" w:rsidRPr="00FF5863">
        <w:t xml:space="preserve"> phê duyệt danh sách đối tượng nhận quà và</w:t>
      </w:r>
      <w:r w:rsidRPr="00FF5863">
        <w:t xml:space="preserve"> chịu trách nhiệm về </w:t>
      </w:r>
      <w:r w:rsidR="0053688A" w:rsidRPr="00FF5863">
        <w:t xml:space="preserve">tính chính xác </w:t>
      </w:r>
      <w:r w:rsidRPr="00FF5863">
        <w:t xml:space="preserve">đối với </w:t>
      </w:r>
      <w:r w:rsidR="0053688A" w:rsidRPr="00FF5863">
        <w:t xml:space="preserve">đối tượng và </w:t>
      </w:r>
      <w:r w:rsidRPr="00FF5863">
        <w:t xml:space="preserve">kinh phí chi trả quà tặng của Chủ tịch Nước </w:t>
      </w:r>
      <w:r w:rsidR="00B96E53" w:rsidRPr="00FF5863">
        <w:t xml:space="preserve">cho đối tượng người có công </w:t>
      </w:r>
      <w:r w:rsidRPr="00FF5863">
        <w:t>trên địa bàn</w:t>
      </w:r>
      <w:r w:rsidR="00B96E53" w:rsidRPr="00FF5863">
        <w:t xml:space="preserve"> mình quản lý</w:t>
      </w:r>
      <w:r w:rsidRPr="00FF5863">
        <w:t xml:space="preserve">. </w:t>
      </w:r>
    </w:p>
    <w:p w:rsidR="002761D7" w:rsidRPr="00FF5863" w:rsidRDefault="000D46E8" w:rsidP="00DA77EF">
      <w:pPr>
        <w:shd w:val="clear" w:color="auto" w:fill="FFFFFF"/>
        <w:ind w:firstLine="720"/>
        <w:jc w:val="both"/>
      </w:pPr>
      <w:r>
        <w:lastRenderedPageBreak/>
        <w:t>Đối với các</w:t>
      </w:r>
      <w:r w:rsidR="002761D7">
        <w:t xml:space="preserve"> trường </w:t>
      </w:r>
      <w:r>
        <w:t xml:space="preserve">hợp khác, không đủ điều kiện, tiêu chuẩn nhận quà của Chủ tịch Nước vì còn vướng mắc thủ tục hồ sơ thì đề nghị UBND huyện, thị xã, thành phố chủ động xem xét </w:t>
      </w:r>
      <w:r w:rsidR="002761D7">
        <w:t>thực hiện theo chỉ đạo tại Công văn số 1176/UBND-VX ngày 17/7/2018 của UBND tỉnh</w:t>
      </w:r>
      <w:r>
        <w:t xml:space="preserve"> và báo cáo UBND tỉnh.</w:t>
      </w:r>
    </w:p>
    <w:p w:rsidR="0053688A" w:rsidRPr="00FF5863" w:rsidRDefault="005439FE" w:rsidP="00DA77EF">
      <w:pPr>
        <w:shd w:val="clear" w:color="auto" w:fill="FFFFFF"/>
        <w:ind w:firstLine="720"/>
        <w:jc w:val="both"/>
      </w:pPr>
      <w:r w:rsidRPr="00FF5863">
        <w:t>2</w:t>
      </w:r>
      <w:r w:rsidR="0053688A" w:rsidRPr="00FF5863">
        <w:t>. Đối với quà tặng của UBND tỉnh</w:t>
      </w:r>
    </w:p>
    <w:p w:rsidR="005439FE" w:rsidRPr="00FF5863" w:rsidRDefault="00181208" w:rsidP="00DA77EF">
      <w:pPr>
        <w:shd w:val="clear" w:color="auto" w:fill="FFFFFF"/>
        <w:ind w:firstLine="720"/>
        <w:jc w:val="both"/>
        <w:rPr>
          <w:i/>
        </w:rPr>
      </w:pPr>
      <w:r>
        <w:t xml:space="preserve">Ủy quyền </w:t>
      </w:r>
      <w:r w:rsidRPr="00FF5863">
        <w:t xml:space="preserve">UBND huyện, thị xã, thành phố tổ chức đi thăm và tặng quà cho các đối tượng người có công </w:t>
      </w:r>
      <w:r w:rsidR="0040033A" w:rsidRPr="001E42EB">
        <w:t>theo danh sách đính kèm</w:t>
      </w:r>
      <w:r w:rsidR="0040033A" w:rsidRPr="00FF5863">
        <w:t xml:space="preserve"> (</w:t>
      </w:r>
      <w:r w:rsidR="0040033A" w:rsidRPr="00FF5863">
        <w:rPr>
          <w:i/>
        </w:rPr>
        <w:t xml:space="preserve">đã trừ các đối tượng được Lãnh đạo tỉnh đi thăm trực tiếp theo Thông </w:t>
      </w:r>
      <w:r w:rsidR="0040033A" w:rsidRPr="006F38A2">
        <w:rPr>
          <w:i/>
        </w:rPr>
        <w:t xml:space="preserve">báo </w:t>
      </w:r>
      <w:r w:rsidR="006F38A2" w:rsidRPr="006F38A2">
        <w:rPr>
          <w:i/>
        </w:rPr>
        <w:t>số 63/TB-UBND ngày 16/01/2019 của UBND tỉnh</w:t>
      </w:r>
      <w:r w:rsidR="0040033A" w:rsidRPr="00FF5863">
        <w:t>)</w:t>
      </w:r>
      <w:r w:rsidR="001E42EB">
        <w:t>.</w:t>
      </w:r>
      <w:r w:rsidR="0040033A" w:rsidRPr="00FF5863">
        <w:t xml:space="preserve"> </w:t>
      </w:r>
      <w:r w:rsidRPr="00FF5863">
        <w:t xml:space="preserve">Kinh phí chi quà tặng của UBND tỉnh cho các đối tượng người có công </w:t>
      </w:r>
      <w:r w:rsidR="002548E5" w:rsidRPr="00FF5863">
        <w:t>được</w:t>
      </w:r>
      <w:r w:rsidR="005439FE" w:rsidRPr="00FF5863">
        <w:t xml:space="preserve"> Sở </w:t>
      </w:r>
      <w:r w:rsidR="005439FE" w:rsidRPr="00FF5863">
        <w:rPr>
          <w:lang w:val="nl-NL"/>
        </w:rPr>
        <w:t xml:space="preserve">Lao động - </w:t>
      </w:r>
      <w:r w:rsidR="005439FE" w:rsidRPr="00FF5863">
        <w:t>Thương binh và Xã hội thanh quyết toán từ nguồn ngân sách địa phương. Mức quà tặng mỗi suất trị giá 1.300.000 đồng (</w:t>
      </w:r>
      <w:r w:rsidR="005439FE" w:rsidRPr="00FF5863">
        <w:rPr>
          <w:i/>
        </w:rPr>
        <w:t>trong đó mua quà 300.000 đồng và tiền mặt 1.000.000 đồng)</w:t>
      </w:r>
    </w:p>
    <w:p w:rsidR="0040033A" w:rsidRPr="00FF5863" w:rsidRDefault="0053688A" w:rsidP="00DA77EF">
      <w:pPr>
        <w:shd w:val="clear" w:color="auto" w:fill="FFFFFF"/>
        <w:ind w:firstLine="720"/>
        <w:jc w:val="both"/>
      </w:pPr>
      <w:r w:rsidRPr="00FF5863">
        <w:t>UBND huyện, thị xã, thành phố</w:t>
      </w:r>
      <w:r w:rsidR="00891FC6">
        <w:t xml:space="preserve"> </w:t>
      </w:r>
      <w:r w:rsidR="00CD3BAF" w:rsidRPr="00FF5863">
        <w:t xml:space="preserve">chỉ đạo Phòng Lao động </w:t>
      </w:r>
      <w:r w:rsidR="009C52DF" w:rsidRPr="00FF5863">
        <w:t xml:space="preserve">- Thương binh và Xã hội </w:t>
      </w:r>
      <w:r w:rsidR="00CD3BAF" w:rsidRPr="00FF5863">
        <w:t>lập giấy tạm ứng kinh phí kèm danh sách đối tượng được tặng quà</w:t>
      </w:r>
      <w:r w:rsidR="0040033A" w:rsidRPr="00FF5863">
        <w:t>,</w:t>
      </w:r>
      <w:r w:rsidR="00CD3BAF" w:rsidRPr="00FF5863">
        <w:t xml:space="preserve"> gửi về Sở</w:t>
      </w:r>
      <w:r w:rsidR="0040033A" w:rsidRPr="00FF5863">
        <w:rPr>
          <w:lang w:val="nl-NL"/>
        </w:rPr>
        <w:t xml:space="preserve"> Lao động - </w:t>
      </w:r>
      <w:r w:rsidR="0040033A" w:rsidRPr="00FF5863">
        <w:t xml:space="preserve">Thương binh và Xã hội </w:t>
      </w:r>
      <w:r w:rsidR="00ED23C6" w:rsidRPr="00FF5863">
        <w:t>làm thủ tục</w:t>
      </w:r>
      <w:r w:rsidR="00CD3BAF" w:rsidRPr="00FF5863">
        <w:t xml:space="preserve"> cấp ứng kinh phí chi quà tặng</w:t>
      </w:r>
      <w:r w:rsidR="0040033A" w:rsidRPr="00FF5863">
        <w:t xml:space="preserve"> (hoặc có thể </w:t>
      </w:r>
      <w:r w:rsidR="005439FE" w:rsidRPr="00FF5863">
        <w:t>tạm ứng</w:t>
      </w:r>
      <w:r w:rsidR="00CD3BAF" w:rsidRPr="00FF5863">
        <w:t xml:space="preserve"> kinh phí</w:t>
      </w:r>
      <w:r w:rsidR="0040033A" w:rsidRPr="00FF5863">
        <w:t xml:space="preserve"> địa phương</w:t>
      </w:r>
      <w:r w:rsidR="00CD3BAF" w:rsidRPr="00FF5863">
        <w:t xml:space="preserve"> </w:t>
      </w:r>
      <w:r w:rsidR="00582C94" w:rsidRPr="00FF5863">
        <w:t>để</w:t>
      </w:r>
      <w:r w:rsidR="00CD3BAF" w:rsidRPr="00FF5863">
        <w:t xml:space="preserve"> </w:t>
      </w:r>
      <w:r w:rsidRPr="00FF5863">
        <w:t>tổ chức đi thăm và</w:t>
      </w:r>
      <w:r w:rsidR="005439FE" w:rsidRPr="00FF5863">
        <w:t xml:space="preserve"> tặng </w:t>
      </w:r>
      <w:r w:rsidRPr="00FF5863">
        <w:t xml:space="preserve">quà </w:t>
      </w:r>
      <w:r w:rsidR="0040033A" w:rsidRPr="00FF5863">
        <w:t>cho đối tượng</w:t>
      </w:r>
      <w:r w:rsidR="009F5D6C" w:rsidRPr="00FF5863">
        <w:t xml:space="preserve"> người có công</w:t>
      </w:r>
      <w:r w:rsidR="0040033A" w:rsidRPr="00FF5863">
        <w:t>); đồng thời lập giấy đề nghị thanh toán</w:t>
      </w:r>
      <w:r w:rsidR="00ED23C6" w:rsidRPr="00FF5863">
        <w:t>,</w:t>
      </w:r>
      <w:r w:rsidR="0040033A" w:rsidRPr="00FF5863">
        <w:t xml:space="preserve"> kèm theo toàn bộ chứng từ </w:t>
      </w:r>
      <w:r w:rsidR="00ED23C6" w:rsidRPr="00FF5863">
        <w:t xml:space="preserve">hóa đơn </w:t>
      </w:r>
      <w:r w:rsidR="0040033A" w:rsidRPr="00FF5863">
        <w:t>gốc gửi về Sở Lao động - Thương binh và Xã hội chậm nhất tr</w:t>
      </w:r>
      <w:r w:rsidR="00ED23C6" w:rsidRPr="00FF5863">
        <w:t>ong</w:t>
      </w:r>
      <w:r w:rsidR="0040033A" w:rsidRPr="00FF5863">
        <w:t xml:space="preserve"> ngày </w:t>
      </w:r>
      <w:r w:rsidR="00582C94" w:rsidRPr="00FF5863">
        <w:t>20</w:t>
      </w:r>
      <w:r w:rsidR="0040033A" w:rsidRPr="00FF5863">
        <w:t xml:space="preserve">/02/2019 </w:t>
      </w:r>
      <w:r w:rsidR="009A3960">
        <w:t xml:space="preserve"> (qua Phòng KHTC) </w:t>
      </w:r>
      <w:r w:rsidR="0040033A" w:rsidRPr="00FF5863">
        <w:t>để</w:t>
      </w:r>
      <w:r w:rsidR="00582C94" w:rsidRPr="00FF5863">
        <w:t xml:space="preserve"> Sở thực hiện thanh toán tạm ứng với Kho bạc Nhà nước theo quy đinh hiện hành</w:t>
      </w:r>
      <w:r w:rsidR="0040033A" w:rsidRPr="00FF5863">
        <w:t xml:space="preserve">. </w:t>
      </w:r>
    </w:p>
    <w:p w:rsidR="00A94FF5" w:rsidRDefault="00ED23C6" w:rsidP="00DA77EF">
      <w:pPr>
        <w:shd w:val="clear" w:color="auto" w:fill="FFFFFF"/>
        <w:ind w:firstLine="720"/>
        <w:jc w:val="both"/>
      </w:pPr>
      <w:r w:rsidRPr="00FF5863">
        <w:t xml:space="preserve">3. UBND huyện, thị xã, thành phố chỉ đạo </w:t>
      </w:r>
      <w:r w:rsidR="00582C94" w:rsidRPr="00FF5863">
        <w:t xml:space="preserve">tổ chức thăm hỏi </w:t>
      </w:r>
      <w:r w:rsidRPr="00FF5863">
        <w:t xml:space="preserve">chu đáo </w:t>
      </w:r>
      <w:r w:rsidR="00582C94" w:rsidRPr="00FF5863">
        <w:t>và tặng quà cho đối tượng người có công</w:t>
      </w:r>
      <w:r w:rsidRPr="00FF5863">
        <w:t xml:space="preserve"> với cách mạng</w:t>
      </w:r>
      <w:r w:rsidR="00582C94" w:rsidRPr="00FF5863">
        <w:t xml:space="preserve"> đảm bảo kịp thời, đầy đủ trước Tết Nguyên đán, không để xảy ra sai sót, tiêu cực. </w:t>
      </w:r>
    </w:p>
    <w:p w:rsidR="00582C94" w:rsidRPr="00FF5863" w:rsidRDefault="005D0EED" w:rsidP="00DA77EF">
      <w:pPr>
        <w:shd w:val="clear" w:color="auto" w:fill="FFFFFF"/>
        <w:ind w:firstLine="720"/>
        <w:jc w:val="both"/>
      </w:pPr>
      <w:r>
        <w:t>B</w:t>
      </w:r>
      <w:r w:rsidR="00185322" w:rsidRPr="00FF5863">
        <w:t>áo cáo kết quả thực hiện thăm</w:t>
      </w:r>
      <w:r w:rsidR="009F5D6C" w:rsidRPr="00FF5863">
        <w:t xml:space="preserve"> và</w:t>
      </w:r>
      <w:r w:rsidR="00185322" w:rsidRPr="00FF5863">
        <w:t xml:space="preserve"> tặng quà</w:t>
      </w:r>
      <w:r>
        <w:t xml:space="preserve"> của</w:t>
      </w:r>
      <w:r w:rsidR="00185322" w:rsidRPr="00FF5863">
        <w:t xml:space="preserve"> </w:t>
      </w:r>
      <w:r>
        <w:t xml:space="preserve">Chủ tịch Nước </w:t>
      </w:r>
      <w:r w:rsidR="00964844">
        <w:t xml:space="preserve">cho người có công với cách mạng </w:t>
      </w:r>
      <w:r w:rsidRPr="00FF5863">
        <w:t>(</w:t>
      </w:r>
      <w:r w:rsidRPr="00FF5863">
        <w:rPr>
          <w:i/>
        </w:rPr>
        <w:t xml:space="preserve">mẫu số 02 đính </w:t>
      </w:r>
      <w:r w:rsidRPr="00CC74C4">
        <w:rPr>
          <w:i/>
        </w:rPr>
        <w:t>kèm</w:t>
      </w:r>
      <w:r w:rsidR="00CC74C4" w:rsidRPr="00CC74C4">
        <w:rPr>
          <w:i/>
        </w:rPr>
        <w:t xml:space="preserve"> Công văn số 183/LĐTBXH-NCC ngày 11/01/2019 của Bộ Lao động - Thương binh và Xã hội</w:t>
      </w:r>
      <w:r>
        <w:t xml:space="preserve">), quà của Tỉnh và các cấp </w:t>
      </w:r>
      <w:r w:rsidR="00582C94" w:rsidRPr="00FF5863">
        <w:t xml:space="preserve">ở </w:t>
      </w:r>
      <w:r w:rsidR="00185322" w:rsidRPr="00FF5863">
        <w:t>địa phương</w:t>
      </w:r>
      <w:r w:rsidR="009F5D6C" w:rsidRPr="00FF5863">
        <w:t xml:space="preserve"> theo từng nguồn kinh phí</w:t>
      </w:r>
      <w:r w:rsidR="00185322" w:rsidRPr="00FF5863">
        <w:t xml:space="preserve"> </w:t>
      </w:r>
      <w:r w:rsidR="00582C94" w:rsidRPr="00FF5863">
        <w:t xml:space="preserve">gửi về Sở (qua Phòng KHTC và Phòng NCC) trước ngày 25/02/2019 để tổng hợp, báo cáo Bộ Lao </w:t>
      </w:r>
      <w:r w:rsidR="00582C94" w:rsidRPr="00FF5863">
        <w:rPr>
          <w:lang w:val="nl-NL"/>
        </w:rPr>
        <w:t xml:space="preserve">động - </w:t>
      </w:r>
      <w:r w:rsidR="00582C94" w:rsidRPr="00FF5863">
        <w:t>Thương binh và Xã hội và UBND tỉnh</w:t>
      </w:r>
      <w:r w:rsidR="0002197E">
        <w:t>.</w:t>
      </w:r>
    </w:p>
    <w:p w:rsidR="00D16DFD" w:rsidRDefault="00185322" w:rsidP="00DA77EF">
      <w:pPr>
        <w:shd w:val="clear" w:color="auto" w:fill="FFFFFF"/>
        <w:ind w:firstLine="720"/>
        <w:jc w:val="both"/>
      </w:pPr>
      <w:r w:rsidRPr="00FF5863">
        <w:rPr>
          <w:lang w:val="nl-NL"/>
        </w:rPr>
        <w:t>Đề nghị UBND các huyện, thị xã, thành phố sớm tổ chức triển khai thực hiện</w:t>
      </w:r>
      <w:r w:rsidRPr="00FF5863">
        <w:t>./.</w:t>
      </w:r>
    </w:p>
    <w:p w:rsidR="00A13C9E" w:rsidRDefault="00A13C9E" w:rsidP="00DA77EF">
      <w:pPr>
        <w:shd w:val="clear" w:color="auto" w:fill="FFFFFF"/>
        <w:ind w:firstLine="720"/>
        <w:jc w:val="both"/>
      </w:pPr>
    </w:p>
    <w:p w:rsidR="00391A4D" w:rsidRPr="00391A4D" w:rsidRDefault="00391A4D" w:rsidP="00DA77EF">
      <w:pPr>
        <w:shd w:val="clear" w:color="auto" w:fill="FFFFFF"/>
        <w:ind w:firstLine="720"/>
        <w:jc w:val="both"/>
        <w:rPr>
          <w:sz w:val="10"/>
          <w:szCs w:val="10"/>
        </w:rPr>
      </w:pPr>
    </w:p>
    <w:p w:rsidR="00185322" w:rsidRPr="008A201E" w:rsidRDefault="00185322" w:rsidP="00FF5863">
      <w:pPr>
        <w:spacing w:line="228" w:lineRule="auto"/>
        <w:jc w:val="both"/>
        <w:rPr>
          <w:b/>
          <w:sz w:val="27"/>
          <w:szCs w:val="27"/>
          <w:lang w:val="nl-NL"/>
        </w:rPr>
      </w:pPr>
      <w:r>
        <w:rPr>
          <w:b/>
          <w:bCs/>
          <w:i/>
          <w:sz w:val="25"/>
          <w:szCs w:val="25"/>
          <w:lang w:val="nl-NL"/>
        </w:rPr>
        <w:t xml:space="preserve"> </w:t>
      </w:r>
      <w:r w:rsidRPr="001D6F36">
        <w:rPr>
          <w:b/>
          <w:bCs/>
          <w:i/>
          <w:sz w:val="25"/>
          <w:szCs w:val="25"/>
          <w:lang w:val="nl-NL"/>
        </w:rPr>
        <w:t>Nơi nhận:</w:t>
      </w:r>
      <w:r w:rsidRPr="002E6A4D">
        <w:rPr>
          <w:b/>
          <w:bCs/>
          <w:i/>
          <w:sz w:val="23"/>
          <w:szCs w:val="27"/>
          <w:lang w:val="nl-NL"/>
        </w:rPr>
        <w:t xml:space="preserve"> </w:t>
      </w:r>
      <w:r>
        <w:rPr>
          <w:b/>
          <w:bCs/>
          <w:i/>
          <w:sz w:val="23"/>
          <w:szCs w:val="27"/>
          <w:lang w:val="nl-NL"/>
        </w:rPr>
        <w:tab/>
      </w:r>
      <w:r>
        <w:rPr>
          <w:b/>
          <w:bCs/>
          <w:i/>
          <w:sz w:val="23"/>
          <w:szCs w:val="27"/>
          <w:lang w:val="nl-NL"/>
        </w:rPr>
        <w:tab/>
      </w:r>
      <w:r>
        <w:rPr>
          <w:b/>
          <w:bCs/>
          <w:i/>
          <w:sz w:val="23"/>
          <w:szCs w:val="27"/>
          <w:lang w:val="nl-NL"/>
        </w:rPr>
        <w:tab/>
      </w:r>
      <w:r>
        <w:rPr>
          <w:b/>
          <w:bCs/>
          <w:i/>
          <w:sz w:val="23"/>
          <w:szCs w:val="27"/>
          <w:lang w:val="nl-NL"/>
        </w:rPr>
        <w:tab/>
      </w:r>
      <w:r>
        <w:rPr>
          <w:b/>
          <w:bCs/>
          <w:i/>
          <w:sz w:val="23"/>
          <w:szCs w:val="27"/>
          <w:lang w:val="nl-NL"/>
        </w:rPr>
        <w:tab/>
      </w:r>
      <w:r>
        <w:rPr>
          <w:b/>
          <w:bCs/>
          <w:i/>
          <w:sz w:val="23"/>
          <w:szCs w:val="27"/>
          <w:lang w:val="nl-NL"/>
        </w:rPr>
        <w:tab/>
      </w:r>
      <w:r w:rsidRPr="008A201E">
        <w:rPr>
          <w:sz w:val="27"/>
          <w:szCs w:val="27"/>
          <w:lang w:val="nl-NL"/>
        </w:rPr>
        <w:t xml:space="preserve">   </w:t>
      </w:r>
      <w:r>
        <w:rPr>
          <w:sz w:val="27"/>
          <w:szCs w:val="27"/>
          <w:lang w:val="nl-NL"/>
        </w:rPr>
        <w:tab/>
      </w:r>
      <w:r>
        <w:rPr>
          <w:sz w:val="27"/>
          <w:szCs w:val="27"/>
          <w:lang w:val="nl-NL"/>
        </w:rPr>
        <w:tab/>
      </w:r>
      <w:r w:rsidRPr="00FF4347">
        <w:rPr>
          <w:b/>
          <w:sz w:val="27"/>
          <w:szCs w:val="27"/>
          <w:lang w:val="nl-NL"/>
        </w:rPr>
        <w:t xml:space="preserve">  KT.</w:t>
      </w:r>
      <w:r w:rsidRPr="008A201E">
        <w:rPr>
          <w:b/>
          <w:sz w:val="27"/>
          <w:szCs w:val="27"/>
          <w:lang w:val="nl-NL"/>
        </w:rPr>
        <w:t>GIÁM ĐỐC</w:t>
      </w:r>
    </w:p>
    <w:p w:rsidR="009F5D6C" w:rsidRDefault="00185322" w:rsidP="00FF5863">
      <w:pPr>
        <w:spacing w:line="228" w:lineRule="auto"/>
        <w:rPr>
          <w:sz w:val="22"/>
        </w:rPr>
      </w:pPr>
      <w:r w:rsidRPr="00FF06DB">
        <w:rPr>
          <w:sz w:val="22"/>
        </w:rPr>
        <w:t xml:space="preserve">- Như kính gửi; </w:t>
      </w:r>
      <w:r>
        <w:rPr>
          <w:sz w:val="22"/>
        </w:rPr>
        <w:t xml:space="preserve"> </w:t>
      </w:r>
      <w:r w:rsidR="009F5D6C">
        <w:rPr>
          <w:sz w:val="22"/>
        </w:rPr>
        <w:tab/>
      </w:r>
      <w:r w:rsidR="009F5D6C">
        <w:rPr>
          <w:sz w:val="22"/>
        </w:rPr>
        <w:tab/>
      </w:r>
      <w:r w:rsidR="009F5D6C">
        <w:rPr>
          <w:sz w:val="22"/>
        </w:rPr>
        <w:tab/>
      </w:r>
      <w:r w:rsidR="009F5D6C">
        <w:rPr>
          <w:sz w:val="22"/>
        </w:rPr>
        <w:tab/>
      </w:r>
      <w:r w:rsidR="009F5D6C">
        <w:rPr>
          <w:sz w:val="22"/>
        </w:rPr>
        <w:tab/>
      </w:r>
      <w:r w:rsidR="009F5D6C">
        <w:rPr>
          <w:sz w:val="22"/>
        </w:rPr>
        <w:tab/>
      </w:r>
      <w:r w:rsidR="009F5D6C">
        <w:rPr>
          <w:sz w:val="22"/>
        </w:rPr>
        <w:tab/>
        <w:t xml:space="preserve"> </w:t>
      </w:r>
      <w:r w:rsidR="009F5D6C" w:rsidRPr="00D13C2A">
        <w:rPr>
          <w:b/>
          <w:sz w:val="27"/>
          <w:szCs w:val="27"/>
        </w:rPr>
        <w:t>PHÓ</w:t>
      </w:r>
      <w:r w:rsidR="009F5D6C">
        <w:rPr>
          <w:sz w:val="22"/>
        </w:rPr>
        <w:t xml:space="preserve"> </w:t>
      </w:r>
      <w:r w:rsidR="009F5D6C" w:rsidRPr="008A201E">
        <w:rPr>
          <w:b/>
          <w:sz w:val="27"/>
          <w:szCs w:val="27"/>
          <w:lang w:val="nl-NL"/>
        </w:rPr>
        <w:t>GIÁM ĐỐC</w:t>
      </w:r>
    </w:p>
    <w:p w:rsidR="00185322" w:rsidRDefault="009F5D6C" w:rsidP="00185322">
      <w:pPr>
        <w:rPr>
          <w:sz w:val="22"/>
        </w:rPr>
      </w:pPr>
      <w:r>
        <w:rPr>
          <w:sz w:val="22"/>
        </w:rPr>
        <w:t>- UBND tỉnh (để báo cáo);</w:t>
      </w:r>
      <w:r w:rsidR="00185322">
        <w:rPr>
          <w:sz w:val="22"/>
        </w:rPr>
        <w:t xml:space="preserve">                                                                            </w:t>
      </w:r>
    </w:p>
    <w:p w:rsidR="00185322" w:rsidRPr="00FF06DB" w:rsidRDefault="00185322" w:rsidP="00185322">
      <w:pPr>
        <w:rPr>
          <w:sz w:val="22"/>
        </w:rPr>
      </w:pPr>
      <w:r>
        <w:rPr>
          <w:sz w:val="22"/>
        </w:rPr>
        <w:t>- Giám đốc,</w:t>
      </w:r>
      <w:r w:rsidR="009F5D6C">
        <w:rPr>
          <w:sz w:val="22"/>
        </w:rPr>
        <w:t xml:space="preserve"> các</w:t>
      </w:r>
      <w:r>
        <w:rPr>
          <w:sz w:val="22"/>
        </w:rPr>
        <w:t xml:space="preserve"> PGĐ </w:t>
      </w:r>
      <w:r w:rsidR="009F5D6C">
        <w:rPr>
          <w:sz w:val="22"/>
        </w:rPr>
        <w:t>Sở</w:t>
      </w:r>
      <w:r>
        <w:rPr>
          <w:sz w:val="22"/>
        </w:rPr>
        <w:t>;</w:t>
      </w:r>
      <w:r w:rsidRPr="00FF06DB">
        <w:rPr>
          <w:sz w:val="22"/>
        </w:rPr>
        <w:t xml:space="preserve">                                   </w:t>
      </w:r>
      <w:r w:rsidRPr="00FF06DB">
        <w:rPr>
          <w:sz w:val="22"/>
        </w:rPr>
        <w:tab/>
      </w:r>
      <w:r w:rsidRPr="00FF06DB">
        <w:rPr>
          <w:sz w:val="22"/>
        </w:rPr>
        <w:tab/>
        <w:t xml:space="preserve">  </w:t>
      </w:r>
      <w:r w:rsidRPr="00FF06DB">
        <w:rPr>
          <w:sz w:val="22"/>
        </w:rPr>
        <w:tab/>
      </w:r>
      <w:r w:rsidRPr="00FF06DB">
        <w:rPr>
          <w:sz w:val="22"/>
        </w:rPr>
        <w:tab/>
      </w:r>
      <w:r w:rsidRPr="00FF06DB">
        <w:rPr>
          <w:sz w:val="22"/>
        </w:rPr>
        <w:tab/>
      </w:r>
      <w:r w:rsidRPr="00FF06DB">
        <w:rPr>
          <w:sz w:val="22"/>
        </w:rPr>
        <w:tab/>
      </w:r>
    </w:p>
    <w:p w:rsidR="00185322" w:rsidRPr="00FF06DB" w:rsidRDefault="00185322" w:rsidP="004958C0">
      <w:pPr>
        <w:tabs>
          <w:tab w:val="left" w:pos="7425"/>
        </w:tabs>
        <w:rPr>
          <w:i/>
          <w:sz w:val="22"/>
        </w:rPr>
      </w:pPr>
      <w:r w:rsidRPr="00FF06DB">
        <w:rPr>
          <w:sz w:val="22"/>
        </w:rPr>
        <w:t xml:space="preserve">- </w:t>
      </w:r>
      <w:r>
        <w:rPr>
          <w:sz w:val="22"/>
        </w:rPr>
        <w:t>Phòng LĐ</w:t>
      </w:r>
      <w:r w:rsidR="009F5D6C">
        <w:rPr>
          <w:sz w:val="22"/>
        </w:rPr>
        <w:t>-</w:t>
      </w:r>
      <w:r>
        <w:rPr>
          <w:sz w:val="22"/>
        </w:rPr>
        <w:t xml:space="preserve">TBXH </w:t>
      </w:r>
      <w:r w:rsidRPr="00FF06DB">
        <w:rPr>
          <w:sz w:val="22"/>
        </w:rPr>
        <w:t xml:space="preserve"> huyện, thị xã, </w:t>
      </w:r>
      <w:r>
        <w:rPr>
          <w:sz w:val="22"/>
        </w:rPr>
        <w:t>TP</w:t>
      </w:r>
      <w:r w:rsidRPr="00FF06DB">
        <w:rPr>
          <w:i/>
          <w:sz w:val="22"/>
        </w:rPr>
        <w:t>;</w:t>
      </w:r>
      <w:r w:rsidR="004958C0">
        <w:rPr>
          <w:i/>
          <w:sz w:val="22"/>
        </w:rPr>
        <w:tab/>
        <w:t>(đã ký)</w:t>
      </w:r>
    </w:p>
    <w:p w:rsidR="00185322" w:rsidRDefault="00185322" w:rsidP="00185322">
      <w:pPr>
        <w:rPr>
          <w:sz w:val="22"/>
        </w:rPr>
      </w:pPr>
      <w:r w:rsidRPr="00FF06DB">
        <w:rPr>
          <w:sz w:val="22"/>
        </w:rPr>
        <w:t xml:space="preserve">- Cổng </w:t>
      </w:r>
      <w:r>
        <w:rPr>
          <w:sz w:val="22"/>
        </w:rPr>
        <w:t>TTĐT</w:t>
      </w:r>
      <w:r w:rsidRPr="00FF06DB">
        <w:rPr>
          <w:sz w:val="22"/>
        </w:rPr>
        <w:t xml:space="preserve"> Sở; </w:t>
      </w:r>
      <w:r w:rsidRPr="00FF06DB">
        <w:rPr>
          <w:sz w:val="22"/>
        </w:rPr>
        <w:tab/>
      </w:r>
      <w:r w:rsidRPr="00FF06DB">
        <w:rPr>
          <w:b/>
        </w:rPr>
        <w:tab/>
      </w:r>
    </w:p>
    <w:p w:rsidR="00185322" w:rsidRDefault="00185322" w:rsidP="00185322">
      <w:pPr>
        <w:spacing w:line="264" w:lineRule="auto"/>
        <w:rPr>
          <w:spacing w:val="-4"/>
        </w:rPr>
      </w:pPr>
      <w:r w:rsidRPr="00FF06DB">
        <w:rPr>
          <w:sz w:val="23"/>
          <w:szCs w:val="27"/>
          <w:lang w:val="nl-NL"/>
        </w:rPr>
        <w:t>- Lưu: VT,</w:t>
      </w:r>
      <w:r>
        <w:rPr>
          <w:sz w:val="23"/>
          <w:szCs w:val="27"/>
          <w:lang w:val="nl-NL"/>
        </w:rPr>
        <w:t xml:space="preserve"> KHTC, NCC.</w:t>
      </w:r>
      <w:r w:rsidRPr="00FF06DB">
        <w:rPr>
          <w:sz w:val="23"/>
          <w:szCs w:val="27"/>
          <w:lang w:val="nl-NL"/>
        </w:rPr>
        <w:t xml:space="preserve"> (</w:t>
      </w:r>
      <w:r>
        <w:rPr>
          <w:sz w:val="23"/>
          <w:szCs w:val="27"/>
          <w:lang w:val="nl-NL"/>
        </w:rPr>
        <w:t>20</w:t>
      </w:r>
      <w:r w:rsidRPr="00FF06DB">
        <w:rPr>
          <w:sz w:val="23"/>
          <w:szCs w:val="27"/>
          <w:lang w:val="nl-NL"/>
        </w:rPr>
        <w:t>b).</w:t>
      </w:r>
      <w:r w:rsidRPr="00383626">
        <w:rPr>
          <w:spacing w:val="-4"/>
        </w:rPr>
        <w:t xml:space="preserve"> </w:t>
      </w:r>
    </w:p>
    <w:p w:rsidR="00FF5863" w:rsidRPr="00D16DFD" w:rsidRDefault="002300D9" w:rsidP="00185322">
      <w:pPr>
        <w:spacing w:line="264" w:lineRule="auto"/>
        <w:rPr>
          <w:b/>
          <w:spacing w:val="-4"/>
          <w:sz w:val="10"/>
          <w:szCs w:val="10"/>
        </w:rPr>
      </w:pPr>
      <w:r>
        <w:rPr>
          <w:b/>
          <w:spacing w:val="-4"/>
          <w:sz w:val="10"/>
          <w:szCs w:val="10"/>
        </w:rPr>
        <w:t xml:space="preserve">                      </w:t>
      </w:r>
      <w:r w:rsidR="00185322" w:rsidRPr="00D16DFD">
        <w:rPr>
          <w:b/>
          <w:spacing w:val="-4"/>
          <w:sz w:val="10"/>
          <w:szCs w:val="10"/>
        </w:rPr>
        <w:t xml:space="preserve">                                   </w:t>
      </w:r>
      <w:r>
        <w:rPr>
          <w:b/>
          <w:spacing w:val="-4"/>
          <w:sz w:val="10"/>
          <w:szCs w:val="10"/>
        </w:rPr>
        <w:t xml:space="preserve">                           </w:t>
      </w:r>
    </w:p>
    <w:p w:rsidR="00185322" w:rsidRPr="00924EF2" w:rsidRDefault="00FF5863" w:rsidP="00185322">
      <w:pPr>
        <w:spacing w:line="264" w:lineRule="auto"/>
        <w:rPr>
          <w:b/>
          <w:spacing w:val="-4"/>
          <w:sz w:val="27"/>
          <w:szCs w:val="27"/>
        </w:rPr>
      </w:pPr>
      <w:r>
        <w:rPr>
          <w:b/>
          <w:spacing w:val="-4"/>
        </w:rPr>
        <w:t xml:space="preserve">                                                                                           </w:t>
      </w:r>
      <w:r w:rsidR="00185322">
        <w:rPr>
          <w:b/>
          <w:spacing w:val="-4"/>
        </w:rPr>
        <w:t xml:space="preserve">    </w:t>
      </w:r>
      <w:r w:rsidR="00D16DFD">
        <w:rPr>
          <w:b/>
          <w:spacing w:val="-4"/>
        </w:rPr>
        <w:t xml:space="preserve">  </w:t>
      </w:r>
      <w:r w:rsidR="00185322">
        <w:rPr>
          <w:b/>
          <w:spacing w:val="-4"/>
        </w:rPr>
        <w:t xml:space="preserve">   </w:t>
      </w:r>
      <w:r w:rsidR="009F5D6C">
        <w:rPr>
          <w:b/>
          <w:spacing w:val="-4"/>
        </w:rPr>
        <w:t xml:space="preserve">  </w:t>
      </w:r>
      <w:r w:rsidR="00185322">
        <w:rPr>
          <w:b/>
          <w:spacing w:val="-4"/>
        </w:rPr>
        <w:t xml:space="preserve"> </w:t>
      </w:r>
      <w:r w:rsidR="00185322" w:rsidRPr="008864DC">
        <w:rPr>
          <w:b/>
          <w:spacing w:val="-4"/>
          <w:sz w:val="27"/>
          <w:szCs w:val="27"/>
        </w:rPr>
        <w:t>Hồ Tân Cản</w:t>
      </w:r>
      <w:r w:rsidR="00924EF2">
        <w:rPr>
          <w:b/>
          <w:spacing w:val="-4"/>
          <w:sz w:val="27"/>
          <w:szCs w:val="27"/>
        </w:rPr>
        <w:t>h</w:t>
      </w:r>
    </w:p>
    <w:sectPr w:rsidR="00185322" w:rsidRPr="00924EF2" w:rsidSect="00A13C9E">
      <w:footerReference w:type="even" r:id="rId8"/>
      <w:footerReference w:type="default" r:id="rId9"/>
      <w:pgSz w:w="12240" w:h="15840"/>
      <w:pgMar w:top="1134" w:right="1077"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414D" w:rsidRDefault="00B8414D" w:rsidP="00570731">
      <w:r>
        <w:separator/>
      </w:r>
    </w:p>
  </w:endnote>
  <w:endnote w:type="continuationSeparator" w:id="1">
    <w:p w:rsidR="00B8414D" w:rsidRDefault="00B8414D" w:rsidP="005707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5C5" w:rsidRDefault="00110502" w:rsidP="00A70528">
    <w:pPr>
      <w:pStyle w:val="Footer"/>
      <w:framePr w:wrap="around" w:vAnchor="text" w:hAnchor="margin" w:xAlign="right" w:y="1"/>
      <w:rPr>
        <w:rStyle w:val="PageNumber"/>
      </w:rPr>
    </w:pPr>
    <w:r>
      <w:rPr>
        <w:rStyle w:val="PageNumber"/>
      </w:rPr>
      <w:fldChar w:fldCharType="begin"/>
    </w:r>
    <w:r w:rsidR="008F687E">
      <w:rPr>
        <w:rStyle w:val="PageNumber"/>
      </w:rPr>
      <w:instrText xml:space="preserve">PAGE  </w:instrText>
    </w:r>
    <w:r>
      <w:rPr>
        <w:rStyle w:val="PageNumber"/>
      </w:rPr>
      <w:fldChar w:fldCharType="separate"/>
    </w:r>
    <w:r w:rsidR="008F687E">
      <w:rPr>
        <w:rStyle w:val="PageNumber"/>
        <w:noProof/>
      </w:rPr>
      <w:t>4</w:t>
    </w:r>
    <w:r>
      <w:rPr>
        <w:rStyle w:val="PageNumber"/>
      </w:rPr>
      <w:fldChar w:fldCharType="end"/>
    </w:r>
  </w:p>
  <w:p w:rsidR="004915C5" w:rsidRDefault="00B8414D" w:rsidP="00A7052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5C5" w:rsidRDefault="00B8414D">
    <w:pPr>
      <w:pStyle w:val="Footer"/>
      <w:jc w:val="center"/>
    </w:pPr>
  </w:p>
  <w:p w:rsidR="004915C5" w:rsidRDefault="00110502">
    <w:pPr>
      <w:pStyle w:val="Footer"/>
      <w:jc w:val="center"/>
    </w:pPr>
    <w:r>
      <w:fldChar w:fldCharType="begin"/>
    </w:r>
    <w:r w:rsidR="008F687E">
      <w:instrText xml:space="preserve"> PAGE   \* MERGEFORMAT </w:instrText>
    </w:r>
    <w:r>
      <w:fldChar w:fldCharType="separate"/>
    </w:r>
    <w:r w:rsidR="004958C0">
      <w:rPr>
        <w:noProof/>
      </w:rPr>
      <w:t>2</w:t>
    </w:r>
    <w:r>
      <w:fldChar w:fldCharType="end"/>
    </w:r>
  </w:p>
  <w:p w:rsidR="004915C5" w:rsidRDefault="00B8414D" w:rsidP="00A7052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414D" w:rsidRDefault="00B8414D" w:rsidP="00570731">
      <w:r>
        <w:separator/>
      </w:r>
    </w:p>
  </w:footnote>
  <w:footnote w:type="continuationSeparator" w:id="1">
    <w:p w:rsidR="00B8414D" w:rsidRDefault="00B8414D" w:rsidP="005707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85322"/>
    <w:rsid w:val="0002197E"/>
    <w:rsid w:val="00045E57"/>
    <w:rsid w:val="000813E4"/>
    <w:rsid w:val="00082643"/>
    <w:rsid w:val="000D46E8"/>
    <w:rsid w:val="00110502"/>
    <w:rsid w:val="00181208"/>
    <w:rsid w:val="00185322"/>
    <w:rsid w:val="001D5B2E"/>
    <w:rsid w:val="001E42EB"/>
    <w:rsid w:val="001F5CB6"/>
    <w:rsid w:val="002300D9"/>
    <w:rsid w:val="002454EF"/>
    <w:rsid w:val="002548E5"/>
    <w:rsid w:val="0027352B"/>
    <w:rsid w:val="002761D7"/>
    <w:rsid w:val="002D16D4"/>
    <w:rsid w:val="00336742"/>
    <w:rsid w:val="00391A4D"/>
    <w:rsid w:val="00392DD1"/>
    <w:rsid w:val="003961AB"/>
    <w:rsid w:val="003D72AD"/>
    <w:rsid w:val="003F6340"/>
    <w:rsid w:val="0040033A"/>
    <w:rsid w:val="004958C0"/>
    <w:rsid w:val="0053688A"/>
    <w:rsid w:val="005439FE"/>
    <w:rsid w:val="00570731"/>
    <w:rsid w:val="00582C94"/>
    <w:rsid w:val="005D0EED"/>
    <w:rsid w:val="006E079C"/>
    <w:rsid w:val="006E32AD"/>
    <w:rsid w:val="006E4569"/>
    <w:rsid w:val="006F38A2"/>
    <w:rsid w:val="0072795A"/>
    <w:rsid w:val="00776C31"/>
    <w:rsid w:val="007B4DDB"/>
    <w:rsid w:val="00831031"/>
    <w:rsid w:val="00884783"/>
    <w:rsid w:val="008864DC"/>
    <w:rsid w:val="0089100D"/>
    <w:rsid w:val="00891FC6"/>
    <w:rsid w:val="008D7C92"/>
    <w:rsid w:val="008F687E"/>
    <w:rsid w:val="00924EF2"/>
    <w:rsid w:val="00964844"/>
    <w:rsid w:val="009A3960"/>
    <w:rsid w:val="009C52DF"/>
    <w:rsid w:val="009D6F4E"/>
    <w:rsid w:val="009F5D6C"/>
    <w:rsid w:val="00A13C9E"/>
    <w:rsid w:val="00A34D69"/>
    <w:rsid w:val="00A62B08"/>
    <w:rsid w:val="00A94FF5"/>
    <w:rsid w:val="00AE3465"/>
    <w:rsid w:val="00AF3325"/>
    <w:rsid w:val="00B26579"/>
    <w:rsid w:val="00B6118D"/>
    <w:rsid w:val="00B8414D"/>
    <w:rsid w:val="00B96E53"/>
    <w:rsid w:val="00BC0CFF"/>
    <w:rsid w:val="00BC565D"/>
    <w:rsid w:val="00BF340E"/>
    <w:rsid w:val="00C1046D"/>
    <w:rsid w:val="00C56B5F"/>
    <w:rsid w:val="00C831F6"/>
    <w:rsid w:val="00C85E35"/>
    <w:rsid w:val="00C9344A"/>
    <w:rsid w:val="00CA1CB0"/>
    <w:rsid w:val="00CC1D80"/>
    <w:rsid w:val="00CC74C4"/>
    <w:rsid w:val="00CD3BAF"/>
    <w:rsid w:val="00D16DFD"/>
    <w:rsid w:val="00D32CC9"/>
    <w:rsid w:val="00D404E5"/>
    <w:rsid w:val="00DA77EF"/>
    <w:rsid w:val="00DD1A7F"/>
    <w:rsid w:val="00E04636"/>
    <w:rsid w:val="00E148A2"/>
    <w:rsid w:val="00E701D2"/>
    <w:rsid w:val="00EA51CA"/>
    <w:rsid w:val="00EC4E59"/>
    <w:rsid w:val="00ED23C6"/>
    <w:rsid w:val="00F32D8C"/>
    <w:rsid w:val="00F40EAF"/>
    <w:rsid w:val="00F75517"/>
    <w:rsid w:val="00FF58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322"/>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85322"/>
    <w:pPr>
      <w:tabs>
        <w:tab w:val="center" w:pos="4320"/>
        <w:tab w:val="right" w:pos="8640"/>
      </w:tabs>
    </w:pPr>
  </w:style>
  <w:style w:type="character" w:customStyle="1" w:styleId="FooterChar">
    <w:name w:val="Footer Char"/>
    <w:basedOn w:val="DefaultParagraphFont"/>
    <w:link w:val="Footer"/>
    <w:uiPriority w:val="99"/>
    <w:rsid w:val="00185322"/>
    <w:rPr>
      <w:rFonts w:eastAsia="Times New Roman" w:cs="Times New Roman"/>
      <w:szCs w:val="28"/>
    </w:rPr>
  </w:style>
  <w:style w:type="character" w:styleId="PageNumber">
    <w:name w:val="page number"/>
    <w:basedOn w:val="DefaultParagraphFont"/>
    <w:rsid w:val="00185322"/>
  </w:style>
  <w:style w:type="character" w:styleId="HTMLCite">
    <w:name w:val="HTML Cite"/>
    <w:basedOn w:val="DefaultParagraphFont"/>
    <w:rsid w:val="00185322"/>
    <w:rPr>
      <w:i/>
      <w:iCs/>
    </w:rPr>
  </w:style>
  <w:style w:type="character" w:styleId="Hyperlink">
    <w:name w:val="Hyperlink"/>
    <w:basedOn w:val="DefaultParagraphFont"/>
    <w:uiPriority w:val="99"/>
    <w:unhideWhenUsed/>
    <w:rsid w:val="00185322"/>
    <w:rPr>
      <w:color w:val="0000FF"/>
      <w:u w:val="single"/>
    </w:rPr>
  </w:style>
  <w:style w:type="paragraph" w:styleId="ListParagraph">
    <w:name w:val="List Paragraph"/>
    <w:basedOn w:val="Normal"/>
    <w:uiPriority w:val="34"/>
    <w:qFormat/>
    <w:rsid w:val="0018532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ldtbxh.quangbinh.gov.v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431C2-EA45-42E5-B76B-3C78722B3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Pages>
  <Words>798</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andongnhi</cp:lastModifiedBy>
  <cp:revision>66</cp:revision>
  <cp:lastPrinted>2019-01-17T07:55:00Z</cp:lastPrinted>
  <dcterms:created xsi:type="dcterms:W3CDTF">2019-01-16T13:23:00Z</dcterms:created>
  <dcterms:modified xsi:type="dcterms:W3CDTF">2019-01-17T10:05:00Z</dcterms:modified>
</cp:coreProperties>
</file>