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791583" w:rsidRPr="00791583" w:rsidTr="00791583">
        <w:trPr>
          <w:tblCellSpacing w:w="0" w:type="dxa"/>
        </w:trPr>
        <w:tc>
          <w:tcPr>
            <w:tcW w:w="3348" w:type="dxa"/>
            <w:tcMar>
              <w:top w:w="0" w:type="dxa"/>
              <w:left w:w="108" w:type="dxa"/>
              <w:bottom w:w="0" w:type="dxa"/>
              <w:right w:w="108" w:type="dxa"/>
            </w:tcMa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BỘ LAO ĐỘNG - THƯƠNG BINH VÀ XÃ HỘI</w:t>
            </w:r>
            <w:r w:rsidRPr="00791583">
              <w:rPr>
                <w:rFonts w:eastAsia="Times New Roman" w:cs="Times New Roman"/>
                <w:b/>
                <w:bCs/>
                <w:sz w:val="24"/>
                <w:szCs w:val="24"/>
                <w:lang w:val="vi-VN"/>
              </w:rPr>
              <w:br/>
              <w:t>-------</w:t>
            </w:r>
          </w:p>
        </w:tc>
        <w:tc>
          <w:tcPr>
            <w:tcW w:w="5508" w:type="dxa"/>
            <w:tcMar>
              <w:top w:w="0" w:type="dxa"/>
              <w:left w:w="108" w:type="dxa"/>
              <w:bottom w:w="0" w:type="dxa"/>
              <w:right w:w="108" w:type="dxa"/>
            </w:tcMa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CỘNG HÒA XÃ HỘI CHỦ NGHĨA VIỆT NAM</w:t>
            </w:r>
            <w:r w:rsidRPr="00791583">
              <w:rPr>
                <w:rFonts w:eastAsia="Times New Roman" w:cs="Times New Roman"/>
                <w:b/>
                <w:bCs/>
                <w:sz w:val="24"/>
                <w:szCs w:val="24"/>
                <w:lang w:val="vi-VN"/>
              </w:rPr>
              <w:br/>
              <w:t>Độc lập - Tự do - Hạnh phúc </w:t>
            </w:r>
            <w:r w:rsidRPr="00791583">
              <w:rPr>
                <w:rFonts w:eastAsia="Times New Roman" w:cs="Times New Roman"/>
                <w:b/>
                <w:bCs/>
                <w:sz w:val="24"/>
                <w:szCs w:val="24"/>
                <w:lang w:val="vi-VN"/>
              </w:rPr>
              <w:br/>
              <w:t>---------------</w:t>
            </w:r>
          </w:p>
        </w:tc>
      </w:tr>
      <w:tr w:rsidR="00791583" w:rsidRPr="00791583" w:rsidTr="00791583">
        <w:trPr>
          <w:tblCellSpacing w:w="0" w:type="dxa"/>
        </w:trPr>
        <w:tc>
          <w:tcPr>
            <w:tcW w:w="3348" w:type="dxa"/>
            <w:tcMar>
              <w:top w:w="0" w:type="dxa"/>
              <w:left w:w="108" w:type="dxa"/>
              <w:bottom w:w="0" w:type="dxa"/>
              <w:right w:w="108" w:type="dxa"/>
            </w:tcMa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Số: </w:t>
            </w:r>
            <w:r w:rsidRPr="00791583">
              <w:rPr>
                <w:rFonts w:eastAsia="Times New Roman" w:cs="Times New Roman"/>
                <w:sz w:val="24"/>
                <w:szCs w:val="24"/>
              </w:rPr>
              <w:t>01/2019/TT-BL</w:t>
            </w:r>
            <w:r w:rsidRPr="00791583">
              <w:rPr>
                <w:rFonts w:eastAsia="Times New Roman" w:cs="Times New Roman"/>
                <w:sz w:val="24"/>
                <w:szCs w:val="24"/>
                <w:lang w:val="vi-VN"/>
              </w:rPr>
              <w:t>ĐTBXH</w:t>
            </w:r>
          </w:p>
        </w:tc>
        <w:tc>
          <w:tcPr>
            <w:tcW w:w="5508" w:type="dxa"/>
            <w:tcMar>
              <w:top w:w="0" w:type="dxa"/>
              <w:left w:w="108" w:type="dxa"/>
              <w:bottom w:w="0" w:type="dxa"/>
              <w:right w:w="108" w:type="dxa"/>
            </w:tcMar>
            <w:hideMark/>
          </w:tcPr>
          <w:p w:rsidR="00791583" w:rsidRPr="00791583" w:rsidRDefault="00791583" w:rsidP="00791583">
            <w:pPr>
              <w:spacing w:before="120" w:after="120" w:line="234" w:lineRule="atLeast"/>
              <w:jc w:val="right"/>
              <w:rPr>
                <w:rFonts w:eastAsia="Times New Roman" w:cs="Times New Roman"/>
                <w:sz w:val="24"/>
                <w:szCs w:val="24"/>
              </w:rPr>
            </w:pPr>
            <w:r w:rsidRPr="00791583">
              <w:rPr>
                <w:rFonts w:eastAsia="Times New Roman" w:cs="Times New Roman"/>
                <w:i/>
                <w:iCs/>
                <w:sz w:val="24"/>
                <w:szCs w:val="24"/>
                <w:lang w:val="vi-VN"/>
              </w:rPr>
              <w:t>Hà Nội, ngày 02 tháng 01 năm 2019</w:t>
            </w:r>
          </w:p>
        </w:tc>
      </w:tr>
    </w:tbl>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b/>
          <w:bCs/>
          <w:color w:val="000000"/>
          <w:sz w:val="24"/>
          <w:szCs w:val="24"/>
          <w:lang w:val="vi-VN"/>
        </w:rPr>
        <w:t>THÔNG TƯ</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QUY ĐỊNH VỀ VIỆC XÁC ĐỊNH MỨC ĐỘ KHUYẾT TẬT DO HỘI ĐỒNG XÁC ĐỊNH MỨC ĐỘ KHUYẾT TẬT THỰC HIỆN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i/>
          <w:iCs/>
          <w:color w:val="000000"/>
          <w:sz w:val="18"/>
          <w:szCs w:val="18"/>
          <w:lang w:val="vi-VN"/>
        </w:rPr>
        <w:t>Căn cứ Luật Người khuyết tật ngày 17 tháng 6 năm 2010;</w:t>
      </w:r>
    </w:p>
    <w:p w:rsidR="00791583" w:rsidRPr="00791583" w:rsidRDefault="00791583" w:rsidP="00791583">
      <w:pPr>
        <w:shd w:val="clear" w:color="auto" w:fill="FFFFFF"/>
        <w:spacing w:line="234" w:lineRule="atLeast"/>
        <w:rPr>
          <w:rFonts w:ascii="Arial" w:eastAsia="Times New Roman" w:hAnsi="Arial" w:cs="Arial"/>
          <w:color w:val="000000"/>
          <w:sz w:val="18"/>
          <w:szCs w:val="18"/>
        </w:rPr>
      </w:pPr>
      <w:r w:rsidRPr="00791583">
        <w:rPr>
          <w:rFonts w:ascii="Arial" w:eastAsia="Times New Roman" w:hAnsi="Arial" w:cs="Arial"/>
          <w:i/>
          <w:iCs/>
          <w:color w:val="000000"/>
          <w:sz w:val="18"/>
          <w:szCs w:val="18"/>
          <w:lang w:val="vi-VN"/>
        </w:rPr>
        <w:t>Căn cứ Nghị định số </w:t>
      </w:r>
      <w:hyperlink r:id="rId4" w:tgtFrame="_blank" w:tooltip="Nghị định 28/2012/NĐ-CP" w:history="1">
        <w:r w:rsidRPr="00791583">
          <w:rPr>
            <w:rFonts w:ascii="Arial" w:eastAsia="Times New Roman" w:hAnsi="Arial" w:cs="Arial"/>
            <w:i/>
            <w:iCs/>
            <w:color w:val="0E70C3"/>
            <w:sz w:val="18"/>
            <w:szCs w:val="18"/>
            <w:lang w:val="vi-VN"/>
          </w:rPr>
          <w:t>28/2012/NĐ-CP</w:t>
        </w:r>
      </w:hyperlink>
      <w:r w:rsidRPr="00791583">
        <w:rPr>
          <w:rFonts w:ascii="Arial" w:eastAsia="Times New Roman" w:hAnsi="Arial" w:cs="Arial"/>
          <w:i/>
          <w:iCs/>
          <w:color w:val="000000"/>
          <w:sz w:val="18"/>
          <w:szCs w:val="18"/>
          <w:lang w:val="vi-VN"/>
        </w:rPr>
        <w:t> ngày 10 tháng 4</w:t>
      </w:r>
      <w:bookmarkStart w:id="0" w:name="_GoBack"/>
      <w:bookmarkEnd w:id="0"/>
      <w:r w:rsidRPr="00791583">
        <w:rPr>
          <w:rFonts w:ascii="Arial" w:eastAsia="Times New Roman" w:hAnsi="Arial" w:cs="Arial"/>
          <w:i/>
          <w:iCs/>
          <w:color w:val="000000"/>
          <w:sz w:val="18"/>
          <w:szCs w:val="18"/>
          <w:lang w:val="vi-VN"/>
        </w:rPr>
        <w:t xml:space="preserve"> năm 2012 của Chính phủ quy định chi tiết và hướng dẫn thi hành một số điều của Luật Người khuyết tật (sau đây gọi tắt là Nghị định số 28/2012/NĐ-CP);</w:t>
      </w:r>
    </w:p>
    <w:p w:rsidR="00791583" w:rsidRPr="00791583" w:rsidRDefault="00791583" w:rsidP="00791583">
      <w:pPr>
        <w:shd w:val="clear" w:color="auto" w:fill="FFFFFF"/>
        <w:spacing w:line="234" w:lineRule="atLeast"/>
        <w:rPr>
          <w:rFonts w:ascii="Arial" w:eastAsia="Times New Roman" w:hAnsi="Arial" w:cs="Arial"/>
          <w:color w:val="000000"/>
          <w:sz w:val="18"/>
          <w:szCs w:val="18"/>
        </w:rPr>
      </w:pPr>
      <w:r w:rsidRPr="00791583">
        <w:rPr>
          <w:rFonts w:ascii="Arial" w:eastAsia="Times New Roman" w:hAnsi="Arial" w:cs="Arial"/>
          <w:i/>
          <w:iCs/>
          <w:color w:val="000000"/>
          <w:sz w:val="18"/>
          <w:szCs w:val="18"/>
          <w:lang w:val="vi-VN"/>
        </w:rPr>
        <w:t>Căn cứ Nghị định số </w:t>
      </w:r>
      <w:hyperlink r:id="rId5" w:tgtFrame="_blank" w:tooltip="Nghị định 14/2017/NĐ-CP" w:history="1">
        <w:r w:rsidRPr="00791583">
          <w:rPr>
            <w:rFonts w:ascii="Arial" w:eastAsia="Times New Roman" w:hAnsi="Arial" w:cs="Arial"/>
            <w:i/>
            <w:iCs/>
            <w:color w:val="0E70C3"/>
            <w:sz w:val="18"/>
            <w:szCs w:val="18"/>
            <w:lang w:val="vi-VN"/>
          </w:rPr>
          <w:t>14/2017/NĐ-CP</w:t>
        </w:r>
      </w:hyperlink>
      <w:r w:rsidRPr="00791583">
        <w:rPr>
          <w:rFonts w:ascii="Arial" w:eastAsia="Times New Roman" w:hAnsi="Arial" w:cs="Arial"/>
          <w:i/>
          <w:iCs/>
          <w:color w:val="000000"/>
          <w:sz w:val="18"/>
          <w:szCs w:val="18"/>
          <w:lang w:val="vi-VN"/>
        </w:rPr>
        <w:t> ngày 17 tháng 02 năm 2017 của Chính phủ quy định chức năng, nhiệm vụ, quyền hạn và cơ cấu tổ chức của Bộ Lao động - Thương binh và Xã hội;</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i/>
          <w:iCs/>
          <w:color w:val="000000"/>
          <w:sz w:val="18"/>
          <w:szCs w:val="18"/>
          <w:lang w:val="vi-VN"/>
        </w:rPr>
        <w:t>Theo đề nghị của Cục trưởng Cục Bảo trợ xã hội;</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i/>
          <w:iCs/>
          <w:color w:val="000000"/>
          <w:sz w:val="18"/>
          <w:szCs w:val="18"/>
          <w:lang w:val="vi-VN"/>
        </w:rPr>
        <w:t>Bộ trưởng Bộ Lao động - Thương binh và Xã hội ban hành Thông tư quy định về việc xác định mức độ khuyết tật do Hội đồng xác định mức độ khuyết tật thực hiện,</w:t>
      </w:r>
    </w:p>
    <w:p w:rsidR="00791583" w:rsidRPr="00791583" w:rsidRDefault="00791583" w:rsidP="00791583">
      <w:pPr>
        <w:shd w:val="clear" w:color="auto" w:fill="FFFFFF"/>
        <w:spacing w:line="234" w:lineRule="atLeast"/>
        <w:rPr>
          <w:rFonts w:ascii="Arial" w:eastAsia="Times New Roman" w:hAnsi="Arial" w:cs="Arial"/>
          <w:color w:val="000000"/>
          <w:sz w:val="18"/>
          <w:szCs w:val="18"/>
        </w:rPr>
      </w:pPr>
      <w:bookmarkStart w:id="1" w:name="bookmark3"/>
      <w:r w:rsidRPr="00791583">
        <w:rPr>
          <w:rFonts w:ascii="Arial" w:eastAsia="Times New Roman" w:hAnsi="Arial" w:cs="Arial"/>
          <w:b/>
          <w:bCs/>
          <w:color w:val="000000"/>
          <w:sz w:val="18"/>
          <w:szCs w:val="18"/>
          <w:lang w:val="vi-VN"/>
        </w:rPr>
        <w:t>Chương I</w:t>
      </w:r>
      <w:bookmarkEnd w:id="1"/>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b/>
          <w:bCs/>
          <w:color w:val="000000"/>
          <w:sz w:val="24"/>
          <w:szCs w:val="24"/>
          <w:lang w:val="vi-VN"/>
        </w:rPr>
        <w:t>QUY ĐỊNH CHUNG</w:t>
      </w:r>
    </w:p>
    <w:p w:rsidR="00791583" w:rsidRPr="00791583" w:rsidRDefault="00791583" w:rsidP="00791583">
      <w:pPr>
        <w:shd w:val="clear" w:color="auto" w:fill="FFFFFF"/>
        <w:spacing w:line="234" w:lineRule="atLeast"/>
        <w:rPr>
          <w:rFonts w:ascii="Arial" w:eastAsia="Times New Roman" w:hAnsi="Arial" w:cs="Arial"/>
          <w:color w:val="000000"/>
          <w:sz w:val="18"/>
          <w:szCs w:val="18"/>
        </w:rPr>
      </w:pPr>
      <w:bookmarkStart w:id="2" w:name="bookmark5"/>
      <w:r w:rsidRPr="00791583">
        <w:rPr>
          <w:rFonts w:ascii="Arial" w:eastAsia="Times New Roman" w:hAnsi="Arial" w:cs="Arial"/>
          <w:b/>
          <w:bCs/>
          <w:color w:val="000000"/>
          <w:sz w:val="18"/>
          <w:szCs w:val="18"/>
          <w:lang w:val="vi-VN"/>
        </w:rPr>
        <w:t>Điều </w:t>
      </w:r>
      <w:bookmarkEnd w:id="2"/>
      <w:r w:rsidRPr="00791583">
        <w:rPr>
          <w:rFonts w:ascii="Arial" w:eastAsia="Times New Roman" w:hAnsi="Arial" w:cs="Arial"/>
          <w:b/>
          <w:bCs/>
          <w:color w:val="000000"/>
          <w:sz w:val="18"/>
          <w:szCs w:val="18"/>
        </w:rPr>
        <w:t>1</w:t>
      </w:r>
      <w:r w:rsidRPr="00791583">
        <w:rPr>
          <w:rFonts w:ascii="Arial" w:eastAsia="Times New Roman" w:hAnsi="Arial" w:cs="Arial"/>
          <w:b/>
          <w:bCs/>
          <w:color w:val="000000"/>
          <w:sz w:val="18"/>
          <w:szCs w:val="18"/>
          <w:lang w:val="vi-VN"/>
        </w:rPr>
        <w:t>. Phạm vi điều chỉnh và đối tượng áp dụng</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1. Phạm vi điều chỉnh</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Thông tư này quy định hoạt động của Hội đồng xác định mức độ khuyết tật (sau đây gọi tắt là Hội đồng); phương pháp xác định dạng khuyết tật và mức độ khuyết tật; hồ sơ, thủ tục và trình tự xác định mức độ khuyết tật; cấp, cấp đổi, cấp lại, thu hồi Giấy xác nhận khuyết tật; kinh phí thực hiện xác định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2. Đối tượng áp dụng</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a) Cơ quan quản lý nhà nước về người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b) Hội đồng xác định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c) Thành viên Hội đồng xác định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d) Người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đ) Người đại diện hợp pháp của người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e) Cơ quan, tổ chức, cá nhân có liên quan khác.</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Chương II</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b/>
          <w:bCs/>
          <w:color w:val="000000"/>
          <w:sz w:val="24"/>
          <w:szCs w:val="24"/>
          <w:lang w:val="vi-VN"/>
        </w:rPr>
        <w:t>HOẠT ĐỘNG CỦA HỘI ĐỒNG XÁC ĐỊNH MỨC ĐỘ KHUYẾT TẬT, PHƯƠNG PHÁP XÁC ĐỊNH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Điều 2. Hoạt động của Hội đồng xác định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1. Hội đồng xác định mức độ khuyết tật do Chủ tịch Ủy ban nhân dân xã, phường, thị trấn (sau đây gọi tắt là cấp xã) quyết định thành lập gồm các thành viên sau:</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a) Chủ tịch Ủy ban nhân dân cấp xã là Chủ tịch Hội đồng;</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b) Trạm trưởng trạm y tế cấp xã;</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c) Công chức cấp xã phụ trách công tác lao động, thương binh và xã hội;</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d) Người đứng đầu hoặc cấp phó của Ủy ban Mặt trận Tổ quốc Việt Nam, Hội phụ nữ, Đoàn thanh niên, Hội cựu chiến binh cấp xã;</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đ) Người đứng đầu tổ chức của người khuyết tật cấp xã nơi có tổ chức của người khuyết tật.</w:t>
      </w:r>
    </w:p>
    <w:p w:rsidR="00791583" w:rsidRPr="00791583" w:rsidRDefault="00791583" w:rsidP="00791583">
      <w:pPr>
        <w:shd w:val="clear" w:color="auto" w:fill="FFFFFF"/>
        <w:spacing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lastRenderedPageBreak/>
        <w:t>2. Hội đồng xác định mức độ khuyết tật hoạt động theo quy định tại </w:t>
      </w:r>
      <w:bookmarkStart w:id="3" w:name="dc_1"/>
      <w:r w:rsidRPr="00791583">
        <w:rPr>
          <w:rFonts w:ascii="Arial" w:eastAsia="Times New Roman" w:hAnsi="Arial" w:cs="Arial"/>
          <w:color w:val="000000"/>
          <w:sz w:val="18"/>
          <w:szCs w:val="18"/>
          <w:lang w:val="vi-VN"/>
        </w:rPr>
        <w:t>Khoản 3 và Khoản 4 Điều 16 Luật Người khuyết tật</w:t>
      </w:r>
      <w:bookmarkEnd w:id="3"/>
      <w:r w:rsidRPr="00791583">
        <w:rPr>
          <w:rFonts w:ascii="Arial" w:eastAsia="Times New Roman" w:hAnsi="Arial" w:cs="Arial"/>
          <w:color w:val="000000"/>
          <w:sz w:val="18"/>
          <w:szCs w:val="18"/>
          <w:lang w:val="vi-VN"/>
        </w:rPr>
        <w: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3. Hội đồng có nhiệm vụ xác định dạng tật và mức độ khuyết tật; xác định lại mức độ khuyết tật đối với người khuyết tật khi có sự kiện làm thay đổi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4. Trách nhiệm của các thành viên Hội đồng:</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a) Chủ tịch Hội đồng có trách nhiệm tổ chức và chủ trì các hoạt động của Hội đồng.</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b) Công chức cấp xã phụ trách công tác lao động, thương binh và xã hội có trách nhiệm:</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Hướng dẫn và kiểm tra người khuyết tật hoặc người đại diện hợp pháp của người khuyết tật hoàn thiện hồ sơ xác định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Tham khảo ý kiến của cơ sở giáo dục về thông tin của người được xác định mức độ khuyết tật nếu người đó đang đi học, bao gồm những khó khăn trong học tập, sinh hoạt, giao tiếp và kiến nghị về dạng khuyết tật, mức độ khuyết tật theo Mẫu số 04 ban hành kèm theo Thông tư này; mời đại diện cơ sở giáo dục trên địa bàn cấp xã (nơi đối tượng học tập) dự họp xác định mức độ khuyết tật của Hội đồng (nếu cần thiết);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Điền Phiếu xác định mức độ khuyết tật theo Mẫu số 02 hoặc Mẫu số 03 ban hành kèm theo Thông tư này trên cơ sở kết luận của Hội đồng;</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Ghi biên bản các cuộc họp của Hội đồng;</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Xây dựng các văn bản, hoàn chỉnh, lưu giữ hồ sơ, văn bản của Hội đồng;</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Thực hiện nhiệm vụ khác do của Chủ tịch Hội đồng phân công.</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c) Trạm trưởng trạm y tế cấp xã có trách nhiệm:</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Cung cấp thông tin về chuyên môn y tế liên quan đến người khuyết tật cho Hội đồng;</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Thực hiện nhiệm vụ khác do Chủ tịch Hội đồng phân công.</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d) Các thành viên Hội đồng có trách nhiệm tham gia xác định mức độ khuyết tật; tham dự các cuộc họp của Hội đồng và thực hiện nhiệm vụ khác do Chủ tịch Hội đồng phân công.</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5. Chủ tịch Ủy ban nhân dân cấp xã có trách nhiệm ra Quyết định thay thế, bổ sung thành viên của Hội đồng.</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6. Hội đồng có cùng nhiệm kỳ với Ủy ban nhân dân cấp xã.</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7. Hội đồng được sử dụng con dấu của Ủy ban nhân dân cấp xã.</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Điều 3. Phương pháp xác định dạng khuyết tật và mức độ khuyết tật</w:t>
      </w:r>
    </w:p>
    <w:p w:rsidR="00791583" w:rsidRPr="00791583" w:rsidRDefault="00791583" w:rsidP="00791583">
      <w:pPr>
        <w:shd w:val="clear" w:color="auto" w:fill="FFFFFF"/>
        <w:spacing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1. Phương pháp xác định mức độ khuyết tật thực hiện theo quy định tại </w:t>
      </w:r>
      <w:bookmarkStart w:id="4" w:name="dc_2"/>
      <w:r w:rsidRPr="00791583">
        <w:rPr>
          <w:rFonts w:ascii="Arial" w:eastAsia="Times New Roman" w:hAnsi="Arial" w:cs="Arial"/>
          <w:color w:val="000000"/>
          <w:sz w:val="18"/>
          <w:szCs w:val="18"/>
          <w:lang w:val="vi-VN"/>
        </w:rPr>
        <w:t>Khoản 1 Điều 17 của Luật Người khuyết tật</w:t>
      </w:r>
      <w:bookmarkEnd w:id="4"/>
      <w:r w:rsidRPr="00791583">
        <w:rPr>
          <w:rFonts w:ascii="Arial" w:eastAsia="Times New Roman" w:hAnsi="Arial" w:cs="Arial"/>
          <w:color w:val="000000"/>
          <w:sz w:val="18"/>
          <w:szCs w:val="18"/>
          <w:lang w:val="vi-VN"/>
        </w:rPr>
        <w:t>. Hội đồng quan sát trực tiếp người khuyết tật, thông qua thực hiện hoạt động đơn giản phục vụ nhu cầu sinh hoạt cá nhân hàng ngày, sử dụng bộ câu hỏi theo các tiêu chí về y tế, xã hội quy định tại Phiếu xác định mức độ khuyết tật ban hành kèm theo Thông tư này và các phương pháp đơn giản khác để xác định dạng khuyết tật, mức độ khuyết tật đối với từng người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2. Xác định dạng khuyết tật và mức độ khuyết tật đối với trẻ em dưới 6 tuổi</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Hội đồng căn cứ hồ sơ đề nghị xác định mức độ khuyết tật, sử dụng phương pháp xác định mức độ khuyết tật quy định tại Khoản 1 Điều này; phỏng vấn người đại diện hợp pháp của trẻ em và sử dụng “Phiếu xác định mức độ khuyết tật đối với trẻ em dưới 6 tuổi” theo Mẫu số 02 ban hành kèm theo Thông tư này để xác định dạng khuyết tật và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3. Xác định dạng khuyết tật và mức độ khuyết tật đối với người từ đủ 6 tuổi trở lên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Hội đồng căn cứ hồ sơ đề nghị xác định mức độ khuyết tật, sử dụng phương pháp xác định mức độ khuyết tật quy định tại Khoản 1 Điều này, phỏng vấn người được xác định mức độ khuyết tật hoặc người đại diện hợp pháp của người khuyết tật và sử dụng “Phiếu xác định mức độ khuyết tật đối với người từ đủ 6 tuổi trở lên” theo Mẫu số 03 ban hành kèm theo Thông tư này để xác định dạng khuyết tật và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Chương III</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b/>
          <w:bCs/>
          <w:color w:val="000000"/>
          <w:sz w:val="24"/>
          <w:szCs w:val="24"/>
          <w:lang w:val="vi-VN"/>
        </w:rPr>
        <w:t>HỒ SƠ, THỦ TỤC VÀ TRÌNH TỰ XÁC ĐỊNH MỨC ĐỘ KHUYẾT TẬT; CẤP, CẤP ĐỔI, CẤP LẠI, THU HỒI GIẤY XÁC NHẬN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Điều 4. Hồ sơ đề nghị xác định, xác định lại mức độ khuyết tật; cấp, cấp đổi, cấp lại Giấy xác nhận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lastRenderedPageBreak/>
        <w:t>1. Đơn đề nghị xác định, xác định lại mức độ khuyết tật và cấp, cấp đổi, cấp lại Giấy xác nhận khuyết tật theo Mẫu số 01 ban hành kèm theo Thông tư này.</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2. Bản sao các giấy tờ liên quan đến khuyết tật (nếu có) như: bệnh án, giấy tờ khám, điều trị, phẫu thuật, Giấy xác nhận khuyết tật cũ và các giấy tờ có liên quan khác.</w:t>
      </w:r>
    </w:p>
    <w:p w:rsidR="00791583" w:rsidRPr="00791583" w:rsidRDefault="00791583" w:rsidP="00791583">
      <w:pPr>
        <w:shd w:val="clear" w:color="auto" w:fill="FFFFFF"/>
        <w:spacing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3. Bản sao kết luận của Hội đồng Giám định y khoa về khả năng tự phục vụ, mức độ suy giảm khả năng lao động đối với trường hợp người khuyết tật đã có kết luận của Hội đồng Giám định y khoa trước ngày Nghị định số </w:t>
      </w:r>
      <w:hyperlink r:id="rId6" w:tgtFrame="_blank" w:tooltip="Nghị định 28/2012/NĐ-CP" w:history="1">
        <w:r w:rsidRPr="00791583">
          <w:rPr>
            <w:rFonts w:ascii="Arial" w:eastAsia="Times New Roman" w:hAnsi="Arial" w:cs="Arial"/>
            <w:color w:val="0E70C3"/>
            <w:sz w:val="18"/>
            <w:szCs w:val="18"/>
            <w:lang w:val="vi-VN"/>
          </w:rPr>
          <w:t>28/2012/NĐ-CP</w:t>
        </w:r>
      </w:hyperlink>
      <w:r w:rsidRPr="00791583">
        <w:rPr>
          <w:rFonts w:ascii="Arial" w:eastAsia="Times New Roman" w:hAnsi="Arial" w:cs="Arial"/>
          <w:color w:val="000000"/>
          <w:sz w:val="18"/>
          <w:szCs w:val="18"/>
          <w:lang w:val="vi-VN"/>
        </w:rPr>
        <w:t> có hiệu lực hoặc các giấy tờ liên quan khác (nếu có).</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4. Trường hợp quy định tại Khoản 1 Điều 8 và điểm b, Khoản 2 Điều 8 thì không phải nộp các giấy tờ quy định tại Khoản 2 và Khoản 3 Điều này.</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Điều 5. Thủ tục và trình tự thực hiện xác định, xác định lại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1. Khi có nhu cầu xác định, xác định lại mức độ khuyết tật thì người đề nghị hoặc người đại diện hợp pháp của người khuyết tật làm hồ sơ theo quy định tại Điều 4 Thông tư này gửi Chủ tịch Ủy ban nhân dân cấp xã nơi cư trú theo quy định của pháp luật. Khi nộp hồ sơ cần xuất trình các giấy tờ sau để cán bộ tiếp nhận hồ sơ đối chiếu các thông tin kê khai trong đơn: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Chứng minh nhân dân hoặc căn cước công dân của đối tượng, người đại diện hợp pháp.</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Giấy khai sinh đối với trẻ em.</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Sổ hộ khẩu của đối tượng, người đại diện hợp pháp.</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2. Trong thời hạn 20 ngày làm việc, kể từ ngày nhận được hồ sơ của người đề nghị, Chủ tịch Hội đồng có trách nhiệm:</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a) Gửi văn bản tham khảo ý kiến cơ sở giáo dục về tình trạng khó khăn trong học tập, sinh hoạt, giao tiếp và kiến nghị về dạng khuyết tật, mức độ khuyết tật của người được xác định mức độ khuyết tật đang đi học theo Mẫu số 04 ban hành kèm theo Thông tư này;</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b) Triệu tập các thành viên, gửi thông báo về thời gian và địa điểm xác định mức độ khuyết tật cho người khuyết tật hoặc người đại diện hợp pháp của họ;</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c) Tổ chức đánh giá dạng khuyết tật và mức độ khuyết tật đối với người khuyết tật theo phương pháp quy định tại Điều 3 Thông tư này; lập hồ sơ, biên bản kết luận dạng khuyết tật và mức độ khuyết tật.</w:t>
      </w:r>
    </w:p>
    <w:p w:rsidR="00791583" w:rsidRPr="00791583" w:rsidRDefault="00791583" w:rsidP="00791583">
      <w:pPr>
        <w:shd w:val="clear" w:color="auto" w:fill="FFFFFF"/>
        <w:spacing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Đối với trường hợp người khuyết tật đã có kết luận của Hội đồng Giám định y khoa về khả năng tự phục vụ, mức độ suy giảm khả năng lao động trước ngày Nghị định số </w:t>
      </w:r>
      <w:hyperlink r:id="rId7" w:tgtFrame="_blank" w:tooltip="Nghị định 28/2012/NĐ-CP" w:history="1">
        <w:r w:rsidRPr="00791583">
          <w:rPr>
            <w:rFonts w:ascii="Arial" w:eastAsia="Times New Roman" w:hAnsi="Arial" w:cs="Arial"/>
            <w:color w:val="0E70C3"/>
            <w:sz w:val="18"/>
            <w:szCs w:val="18"/>
            <w:lang w:val="vi-VN"/>
          </w:rPr>
          <w:t>28/2012/NĐ-CP</w:t>
        </w:r>
      </w:hyperlink>
      <w:r w:rsidRPr="00791583">
        <w:rPr>
          <w:rFonts w:ascii="Arial" w:eastAsia="Times New Roman" w:hAnsi="Arial" w:cs="Arial"/>
          <w:color w:val="000000"/>
          <w:sz w:val="18"/>
          <w:szCs w:val="18"/>
          <w:lang w:val="vi-VN"/>
        </w:rPr>
        <w:t> của Chính phủ có hiệu lực, Hội đồng căn cứ kết luận của Hội đồng giám định y khoa để xác định mức độ khuyết tật theo quy định tại </w:t>
      </w:r>
      <w:bookmarkStart w:id="5" w:name="dc_3"/>
      <w:r w:rsidRPr="00791583">
        <w:rPr>
          <w:rFonts w:ascii="Arial" w:eastAsia="Times New Roman" w:hAnsi="Arial" w:cs="Arial"/>
          <w:color w:val="000000"/>
          <w:sz w:val="18"/>
          <w:szCs w:val="18"/>
          <w:lang w:val="vi-VN"/>
        </w:rPr>
        <w:t>Khoản 3 Điều 4 Nghị định số 28/2012/NĐ-CP</w:t>
      </w:r>
      <w:bookmarkEnd w:id="5"/>
      <w:r w:rsidRPr="00791583">
        <w:rPr>
          <w:rFonts w:ascii="Arial" w:eastAsia="Times New Roman" w:hAnsi="Arial" w:cs="Arial"/>
          <w:color w:val="000000"/>
          <w:sz w:val="18"/>
          <w:szCs w:val="18"/>
          <w:lang w:val="vi-VN"/>
        </w:rPr>
        <w: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d) Biên bản họp Hội đồng ghi theo Mẫu số 05 ban hành kèm theo Thông tư này.</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3. Việc thực hiện xác định mức độ khuyết tật được tiến hành tại Ủy ban nhân dân cấp xã hoặc Trạm y tế. Trường hợp người khuyết tật không thể đến được địa điểm quy định trên thì Hội đồng tiến hành quan sát và phỏng vấn người khuyết tật tại nơi cư trú của người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4. Trường hợp Hội đồng không đưa ra được kết luận về mức độ khuyết tật; người khuyết tật hoặc đại diện hợp pháp của người khuyết tật không đồng ý với kết luận của Hội đồng hoặc có bằng chứng xác thực về việc xác định mức độ khuyết tật của Hội đồng không khách quan, chính xác thì Hội đồng chuyển hồ sơ lên Hội đồng Giám định y khoa theo quy định của pháp luật.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Điều 6. Thủ tục và trình tự cấp Giấy xác nhận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1. Đối với trường hợp do Hội đồng thực hiện, trong thời hạn 05 ngày làm việc, kể từ ngày có biên bản kết luận của Hội đồng về dạng khuyết tật và mức độ khuyết tật, Chủ tịch Ủy ban nhân cấp xã niêm yết, thông báo công khai kết luận của Hội đồng tại trụ sở Ủy ban nhân dân cấp xã và cấp Giấy xác nhận khuyết tật. Trường hợp có khiếu nại, tố cáo hoặc không đồng ý với kết luận của Hội đồng thì trong thời hạn 05 ngày làm việc, Hội đồng tiến hành xác minh, thẩm tra, kết luận cụ thể và trả lời bằng văn bản cho người khiếu nại, tố cáo.</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2. Đối với trường hợp do Hội đồng giám định y khoa xác định, kết luận về dạng khuyết tật và mức độ khuyết tật, trong thời hạn 05 ngày làm việc kể từ khi nhận được kết luận của Hội đồng Giám định y khoa, Chủ tịch Ủy ban nhân dân cấp xã cấp Giấy xác nhận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Điều 7. Giấy xác nhận khuyết tật</w:t>
      </w:r>
    </w:p>
    <w:p w:rsidR="00791583" w:rsidRPr="00791583" w:rsidRDefault="00791583" w:rsidP="00791583">
      <w:pPr>
        <w:shd w:val="clear" w:color="auto" w:fill="FFFFFF"/>
        <w:spacing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1. Giấy xác nhận khuyết tật bảo đảm đầy đủ các nội dung cơ bản quy định tại </w:t>
      </w:r>
      <w:bookmarkStart w:id="6" w:name="dc_4"/>
      <w:r w:rsidRPr="00791583">
        <w:rPr>
          <w:rFonts w:ascii="Arial" w:eastAsia="Times New Roman" w:hAnsi="Arial" w:cs="Arial"/>
          <w:color w:val="000000"/>
          <w:sz w:val="18"/>
          <w:szCs w:val="18"/>
          <w:lang w:val="vi-VN"/>
        </w:rPr>
        <w:t>Khoản 1 Điều 19 Luật Người khuyết tật</w:t>
      </w:r>
      <w:bookmarkEnd w:id="6"/>
      <w:r w:rsidRPr="00791583">
        <w:rPr>
          <w:rFonts w:ascii="Arial" w:eastAsia="Times New Roman" w:hAnsi="Arial" w:cs="Arial"/>
          <w:color w:val="000000"/>
          <w:sz w:val="18"/>
          <w:szCs w:val="18"/>
          <w:lang w:val="vi-VN"/>
        </w:rPr>
        <w: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lastRenderedPageBreak/>
        <w:t>2. Giấy xác nhận khuyết tật hình chữ nhật, khổ 66 mm x 98 mm, nền màu xanh nhạt, sử dụng kiểu chữ Times New Roman (theo bộ mã tiêu chuẩn tiếng Việt TCVN-6909/2001) theo Mẫu số 06 ban hành kèm theo Thông tư này.</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3. Sở Lao động - Thương binh và Xã hội các tỉnh, thành phố trực thuộc Trung ương tổ chức in phôi Giấy xác nhận khuyết tật để cấp cho Ủy ban nhân dân cấp xã trên địa bàn.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Điều 8. Cấp đổi, cấp lại, thu hồi Giấy xác nhận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1. Những trường hợp sau đây phải làm thủ tục cấp đổi Giấy xác nhận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a) Giấy xác nhận khuyết tật sai thông tin so với Chứng minh nhân dân, căn cước công dân hoặc giấy tờ có giá trị pháp lý khác;</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b) Giấy xác nhận khuyết tật hư hỏng không sử dụng được.</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2. Những trường hợp sau đây phải làm thủ tục cấp lại Giấy xác nhận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a) Thay đổi dạng khuyết tật hoặc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b) Mất Giấy xác nhận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c) Người khuyết tật từ đủ 6 tuổi trở lên trừ trường hợp người khuyết tật đặc biệt nặng quy định tại điểm 1.1, 1,2, 1.5, 1.6, 1.7 Mục IV Mẫu số 02 ban hành kèm theo Thông tư này.</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3. Đối với trường hợp đã được cấp Giấy xác nhận khuyết tật nhưng cơ quan có thẩm quyền kết luận không đúng dạng khuyết tật, mức độ khuyết tật thì phải thu hồi Giấy xác nhận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Điều 9. Thủ tục và trình tự cấp đổi, cấp lại, thu hồi Giấy xác nhận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1. Khi có nhu cầu đổi hoặc cấp lại Giấy xác nhận khuyết tật thì người khuyết tật hoặc người đại diện hợp pháp của người khuyết tật làm đơn theo Mẫu số 01 ban hành kèm theo Thông tư này gửi Ủy ban nhân dân cấp xã nơi người khuyết tật cư trú.</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Ủy ban nhân dân cấp xã cấp lại Giấy xác nhận khuyết tật đồng thời thu hồi lại Giấy xác nhận khuyết tật cũ.</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2. Trong thời hạn 05 ngày làm việc, Chủ tịch Ủy ban nhân dân cấp xã căn cứ hồ sơ đang lưu giữ quyết định cấp đổi hoặc cấp lại Giấy xác nhận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Đối với trường hợp quy định tại điểm a và điểm c, Khoản 2 Điều 8 Thông tư này thì thực hiện theo quy định tại Điều 5 và Điều 6 Thông tư này.</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3. Trong thời hạn 05 ngày làm việc kể từ ngày nhận được kết luận bằng văn bản của cơ quan có thẩm quyền về việc cấp Giấy xác nhận khuyết tật không đúng về dạng khuyết tật, mức độ khuyết tật, Chủ tịch Ủy ban nhân dân cấp xã thu hồi Giấy xác nhận khuyết tật theo quy định của pháp luật.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Chương IV</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b/>
          <w:bCs/>
          <w:color w:val="000000"/>
          <w:sz w:val="24"/>
          <w:szCs w:val="24"/>
          <w:lang w:val="vi-VN"/>
        </w:rPr>
        <w:t>KINH PHÍ THỰC HIỆN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Điều 10. Kinh phí thực hiện, nội dung và mức chi</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1. Kinh phí thực hiện xác định mức độ khuyết tật được bố trí trong dự toán chi ngân sách cấp xã hàng năm theo quy định của Luật Ngân sách nhà nước và các văn bản quy phạm pháp luật có liên quan.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2. Chi cho công tác xác định dạng tật, mức độ khuyết tật và cấp Giấy xác nhận khuyết tật, bao gồm:</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a) Chi văn phòng phẩm; in ấn Giấy xác nhận khuyết tật, biểu mẫu; mua sổ, sách, tài liệu phục vụ cho công tác quản lý. Mức chi thanh toán theo thực tế trên cơ sở dự toán được cấp có thẩm quyền phê duyệt.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b) Chi họp Hội đồng xác định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Chủ tịch Hội đồng tối đa 70.000 đồng/người/buổi;</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Thành viên tham dự tối đa 50.000 đồng/người/buổi;</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Chi nước uống cho người tham dự. Mức chi tối đa 15.000 đồng/người/buổi.</w:t>
      </w:r>
    </w:p>
    <w:p w:rsidR="00791583" w:rsidRPr="00791583" w:rsidRDefault="00791583" w:rsidP="00791583">
      <w:pPr>
        <w:shd w:val="clear" w:color="auto" w:fill="FFFFFF"/>
        <w:spacing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c) Chi phí Giám định y khoa: Thực hiện theo quy định tại Thông tư số </w:t>
      </w:r>
      <w:hyperlink r:id="rId8" w:tgtFrame="_blank" w:tooltip="Thông tư 243/2016/TT-BTC" w:history="1">
        <w:r w:rsidRPr="00791583">
          <w:rPr>
            <w:rFonts w:ascii="Arial" w:eastAsia="Times New Roman" w:hAnsi="Arial" w:cs="Arial"/>
            <w:color w:val="0E70C3"/>
            <w:sz w:val="18"/>
            <w:szCs w:val="18"/>
            <w:lang w:val="vi-VN"/>
          </w:rPr>
          <w:t>243/2016/TT-BTC</w:t>
        </w:r>
      </w:hyperlink>
      <w:r w:rsidRPr="00791583">
        <w:rPr>
          <w:rFonts w:ascii="Arial" w:eastAsia="Times New Roman" w:hAnsi="Arial" w:cs="Arial"/>
          <w:color w:val="000000"/>
          <w:sz w:val="18"/>
          <w:szCs w:val="18"/>
          <w:lang w:val="vi-VN"/>
        </w:rPr>
        <w:t> ngày 11/11/2016 của Bộ Tài chính quy định mức thu, chế độ thu, nộp, quản lý và sử dụng phí thẩm định cấp giấy Giám định y khoa.</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3. Chi tuyên truyền, phổ biến các văn bản liên quan đến công tác xác định mức độ khuyết tật; chi tập huấn, bồi dưỡng nghiệp vụ cho các thành viên của Hội đồng thực hiện theo quy định của pháp luật có liên quan.</w:t>
      </w:r>
    </w:p>
    <w:p w:rsidR="00791583" w:rsidRPr="00791583" w:rsidRDefault="00791583" w:rsidP="00791583">
      <w:pPr>
        <w:shd w:val="clear" w:color="auto" w:fill="FFFFFF"/>
        <w:spacing w:line="234" w:lineRule="atLeast"/>
        <w:rPr>
          <w:rFonts w:ascii="Arial" w:eastAsia="Times New Roman" w:hAnsi="Arial" w:cs="Arial"/>
          <w:color w:val="000000"/>
          <w:sz w:val="18"/>
          <w:szCs w:val="18"/>
        </w:rPr>
      </w:pPr>
      <w:bookmarkStart w:id="7" w:name="bookmark8"/>
      <w:r w:rsidRPr="00791583">
        <w:rPr>
          <w:rFonts w:ascii="Arial" w:eastAsia="Times New Roman" w:hAnsi="Arial" w:cs="Arial"/>
          <w:b/>
          <w:bCs/>
          <w:color w:val="000000"/>
          <w:sz w:val="18"/>
          <w:szCs w:val="18"/>
          <w:lang w:val="vi-VN"/>
        </w:rPr>
        <w:t>Chương V</w:t>
      </w:r>
      <w:bookmarkEnd w:id="7"/>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b/>
          <w:bCs/>
          <w:color w:val="000000"/>
          <w:sz w:val="24"/>
          <w:szCs w:val="24"/>
          <w:lang w:val="vi-VN"/>
        </w:rPr>
        <w:lastRenderedPageBreak/>
        <w:t>TỔ CHỨC THỰC HIỆN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Điều 11. Trách nhiệm của các cơ quan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1. Trách nhiệm của Ủy ban nhân dân cấp xã</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a) Tuyên truyền, phổ biến chính sách, pháp luật về xác định mức độ khuyết tật. Tổ chức xác định, xác định lại mức độ khuyết tật đối với người khuyết tật trên địa bàn theo quy định của pháp luật, trong đó bao gồm đối tượng sống tại cơ sở trợ giúp xã hội đóng trên địa bàn;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b) Định kỳ trước ngày 15 tháng 6 và 15 tháng 12 hàng năm tổng hợp, báo cáo công tác xác định mức độ khuyết tật gửi Phòng Lao động - Thương binh và Xã hội theo Mẫu số 07 ban hành kèm theo Thông tư này.</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2. Trách nhiệm của Phòng Lao động - Thương binh và Xã hội</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a) Hướng dẫn thực hiện, kiểm tra công tác xác định mức độ khuyết tật trên địa bàn;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b) Định kỳ trước ngày 30 tháng 6 và 31 tháng 12 hàng năm tổng hợp, báo cáo công tác xác định mức độ khuyết tật trên địa bàn gửi Sở Lao động - Thương binh và Xã hội theo Mẫu số 08 ban hành hành kèm theo Thông tư này.</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3. Trách nhiệm của Sở Lao động - Thương binh và Xã hội</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a) Hướng dẫn thực hiện, kiểm tra công tác xác định mức độ khuyết tật trên địa bàn;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b) Định kỳ trước ngày 15 tháng 01 và 15 tháng 7 hàng năm tổng hợp, báo cáo công tác xác định mức độ khuyết tật gửi Bộ Lao động - Thương binh và Xã hội theo Mẫu số 08 ban hành hành kèm theo Thông tư này.</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4. Bộ Lao động - Thương binh và Xã hội nghiên cứu, hướng dẫn và triển khai ứng dụng công nghệ thông tin trong việc xác định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Điều 12. Điều khoản chuyển tiếp</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Trường hợp người khuyết tật đã được cấp Giấy xác nhận khuyết tật trước ngày Thông tư này có hiệu lực thì không phải xác định lại mức độ khuyết tật trừ trường hợp người khuyết tật, người đại diện hợp pháp của người khuyết tật đề nghị xác định lại mức độ khuyết tật; có sự kiện làm thay đổi mức độ khuyết tật hoặc trường hợp khác theo quy định của pháp luật.</w:t>
      </w:r>
    </w:p>
    <w:p w:rsidR="00791583" w:rsidRPr="00791583" w:rsidRDefault="00791583" w:rsidP="00791583">
      <w:pPr>
        <w:shd w:val="clear" w:color="auto" w:fill="FFFFFF"/>
        <w:spacing w:line="234" w:lineRule="atLeast"/>
        <w:rPr>
          <w:rFonts w:ascii="Arial" w:eastAsia="Times New Roman" w:hAnsi="Arial" w:cs="Arial"/>
          <w:color w:val="000000"/>
          <w:sz w:val="18"/>
          <w:szCs w:val="18"/>
        </w:rPr>
      </w:pPr>
      <w:bookmarkStart w:id="8" w:name="bookmark10"/>
      <w:r w:rsidRPr="00791583">
        <w:rPr>
          <w:rFonts w:ascii="Arial" w:eastAsia="Times New Roman" w:hAnsi="Arial" w:cs="Arial"/>
          <w:b/>
          <w:bCs/>
          <w:color w:val="000000"/>
          <w:sz w:val="18"/>
          <w:szCs w:val="18"/>
          <w:lang w:val="vi-VN"/>
        </w:rPr>
        <w:t>Điều 13. Điều khoản thi hành</w:t>
      </w:r>
      <w:bookmarkEnd w:id="8"/>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Thông tư này có hiệu lực thi hành từ ngày 15 tháng 3 năm 2019 thay thế Thông tư liên tịch số 37/2012/TTLT/BLĐTBXH-BYT-BTC-BGDĐT ngày 28/12/2012 của Bộ Lao động - Thương binh và Xã hội, Bộ Y tế, Bộ Tài chính và Bộ Giáo dục và Đào tạo quy định v</w:t>
      </w:r>
      <w:r w:rsidRPr="00791583">
        <w:rPr>
          <w:rFonts w:ascii="Arial" w:eastAsia="Times New Roman" w:hAnsi="Arial" w:cs="Arial"/>
          <w:color w:val="000000"/>
          <w:sz w:val="18"/>
          <w:szCs w:val="18"/>
        </w:rPr>
        <w:t>ề </w:t>
      </w:r>
      <w:r w:rsidRPr="00791583">
        <w:rPr>
          <w:rFonts w:ascii="Arial" w:eastAsia="Times New Roman" w:hAnsi="Arial" w:cs="Arial"/>
          <w:color w:val="000000"/>
          <w:sz w:val="18"/>
          <w:szCs w:val="18"/>
          <w:lang w:val="vi-VN"/>
        </w:rPr>
        <w:t>việc xác định mức độ khuyết tật do Hội đồng xác định mức độ khuyết tật thực hiện.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Điều 14. Trách nhiệm thi hành</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1. Các Bộ, ngành liên quan, Ủy ban nhân dân các tỉnh, thành phố trực thuộc trung ương theo chức năng, nhiệm vụ được giao, chỉ đạo và tổ chức thực hiện theo quy định tại Thông tư này.</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2. Trong quá trình thực hiện nếu có vướng mắc, đề nghị các cơ quan, tổ chức, cá nhân phản ánh kịp thời về Bộ Lao động - Thương binh và Xã hội để được hướng dẫn, xem xét và giải quyết./.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bl>
      <w:tblPr>
        <w:tblW w:w="0" w:type="auto"/>
        <w:tblCellSpacing w:w="0" w:type="dxa"/>
        <w:tblCellMar>
          <w:left w:w="0" w:type="dxa"/>
          <w:right w:w="0" w:type="dxa"/>
        </w:tblCellMar>
        <w:tblLook w:val="04A0" w:firstRow="1" w:lastRow="0" w:firstColumn="1" w:lastColumn="0" w:noHBand="0" w:noVBand="1"/>
      </w:tblPr>
      <w:tblGrid>
        <w:gridCol w:w="4608"/>
        <w:gridCol w:w="4248"/>
      </w:tblGrid>
      <w:tr w:rsidR="00791583" w:rsidRPr="00791583" w:rsidTr="00791583">
        <w:trPr>
          <w:tblCellSpacing w:w="0" w:type="dxa"/>
        </w:trPr>
        <w:tc>
          <w:tcPr>
            <w:tcW w:w="4608" w:type="dxa"/>
            <w:tcMar>
              <w:top w:w="0" w:type="dxa"/>
              <w:left w:w="108" w:type="dxa"/>
              <w:bottom w:w="0" w:type="dxa"/>
              <w:right w:w="108" w:type="dxa"/>
            </w:tcMa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i/>
                <w:iCs/>
                <w:sz w:val="24"/>
                <w:szCs w:val="24"/>
                <w:lang w:val="vi-VN"/>
              </w:rPr>
              <w:br/>
              <w:t>Nơi nhận:</w:t>
            </w:r>
            <w:r w:rsidRPr="00791583">
              <w:rPr>
                <w:rFonts w:eastAsia="Times New Roman" w:cs="Times New Roman"/>
                <w:b/>
                <w:bCs/>
                <w:i/>
                <w:iCs/>
                <w:sz w:val="24"/>
                <w:szCs w:val="24"/>
                <w:lang w:val="vi-VN"/>
              </w:rPr>
              <w:br/>
            </w:r>
            <w:r w:rsidRPr="00791583">
              <w:rPr>
                <w:rFonts w:eastAsia="Times New Roman" w:cs="Times New Roman"/>
                <w:sz w:val="16"/>
                <w:szCs w:val="16"/>
                <w:lang w:val="vi-VN"/>
              </w:rPr>
              <w:t>- Ban Bí thư Trung ương Đảng;</w:t>
            </w:r>
            <w:r w:rsidRPr="00791583">
              <w:rPr>
                <w:rFonts w:eastAsia="Times New Roman" w:cs="Times New Roman"/>
                <w:sz w:val="16"/>
                <w:szCs w:val="16"/>
                <w:lang w:val="vi-VN"/>
              </w:rPr>
              <w:br/>
              <w:t>- Thủ tướng và các Phó Thủ tướng Chính phủ;</w:t>
            </w:r>
            <w:r w:rsidRPr="00791583">
              <w:rPr>
                <w:rFonts w:eastAsia="Times New Roman" w:cs="Times New Roman"/>
                <w:sz w:val="16"/>
                <w:szCs w:val="16"/>
                <w:lang w:val="vi-VN"/>
              </w:rPr>
              <w:br/>
              <w:t>- Văn phòng Trung ương và các Ban của Đảng;</w:t>
            </w:r>
            <w:r w:rsidRPr="00791583">
              <w:rPr>
                <w:rFonts w:eastAsia="Times New Roman" w:cs="Times New Roman"/>
                <w:sz w:val="16"/>
                <w:szCs w:val="16"/>
                <w:lang w:val="vi-VN"/>
              </w:rPr>
              <w:br/>
              <w:t>- Văn phòng Tổng Bí thư;</w:t>
            </w:r>
            <w:r w:rsidRPr="00791583">
              <w:rPr>
                <w:rFonts w:eastAsia="Times New Roman" w:cs="Times New Roman"/>
                <w:sz w:val="16"/>
                <w:szCs w:val="16"/>
                <w:lang w:val="vi-VN"/>
              </w:rPr>
              <w:br/>
              <w:t>- Văn phòng Chủ tịch nước;</w:t>
            </w:r>
            <w:r w:rsidRPr="00791583">
              <w:rPr>
                <w:rFonts w:eastAsia="Times New Roman" w:cs="Times New Roman"/>
                <w:sz w:val="16"/>
                <w:szCs w:val="16"/>
                <w:lang w:val="vi-VN"/>
              </w:rPr>
              <w:br/>
              <w:t>- Văn phòng Quốc hội, Hội đồng dân tộc và các Ủy ban của Quốc hội;</w:t>
            </w:r>
            <w:r w:rsidRPr="00791583">
              <w:rPr>
                <w:rFonts w:eastAsia="Times New Roman" w:cs="Times New Roman"/>
                <w:sz w:val="16"/>
                <w:szCs w:val="16"/>
                <w:lang w:val="vi-VN"/>
              </w:rPr>
              <w:br/>
              <w:t>- Văn phòng Chính phủ;</w:t>
            </w:r>
            <w:r w:rsidRPr="00791583">
              <w:rPr>
                <w:rFonts w:eastAsia="Times New Roman" w:cs="Times New Roman"/>
                <w:sz w:val="16"/>
                <w:szCs w:val="16"/>
                <w:lang w:val="vi-VN"/>
              </w:rPr>
              <w:br/>
              <w:t>- Tòa án nhân dân tối cao;</w:t>
            </w:r>
            <w:r w:rsidRPr="00791583">
              <w:rPr>
                <w:rFonts w:eastAsia="Times New Roman" w:cs="Times New Roman"/>
                <w:sz w:val="16"/>
                <w:szCs w:val="16"/>
                <w:lang w:val="vi-VN"/>
              </w:rPr>
              <w:br/>
              <w:t>- Viện Kiểm sát nhân dân tối cao;</w:t>
            </w:r>
            <w:r w:rsidRPr="00791583">
              <w:rPr>
                <w:rFonts w:eastAsia="Times New Roman" w:cs="Times New Roman"/>
                <w:sz w:val="16"/>
                <w:szCs w:val="16"/>
                <w:lang w:val="vi-VN"/>
              </w:rPr>
              <w:br/>
              <w:t>- Kiểm toán Nhà nước;</w:t>
            </w:r>
            <w:r w:rsidRPr="00791583">
              <w:rPr>
                <w:rFonts w:eastAsia="Times New Roman" w:cs="Times New Roman"/>
                <w:sz w:val="16"/>
                <w:szCs w:val="16"/>
                <w:lang w:val="vi-VN"/>
              </w:rPr>
              <w:br/>
              <w:t>- Các Bộ, cơ quan ngang Bộ, cơ quan thuộc Chính phủ;</w:t>
            </w:r>
            <w:r w:rsidRPr="00791583">
              <w:rPr>
                <w:rFonts w:eastAsia="Times New Roman" w:cs="Times New Roman"/>
                <w:sz w:val="16"/>
                <w:szCs w:val="16"/>
                <w:lang w:val="vi-VN"/>
              </w:rPr>
              <w:br/>
              <w:t>- Cơ quan Trung ương của các đoàn thể;</w:t>
            </w:r>
            <w:r w:rsidRPr="00791583">
              <w:rPr>
                <w:rFonts w:eastAsia="Times New Roman" w:cs="Times New Roman"/>
                <w:sz w:val="16"/>
                <w:szCs w:val="16"/>
                <w:lang w:val="vi-VN"/>
              </w:rPr>
              <w:br/>
            </w:r>
            <w:r w:rsidRPr="00791583">
              <w:rPr>
                <w:rFonts w:eastAsia="Times New Roman" w:cs="Times New Roman"/>
                <w:sz w:val="16"/>
                <w:szCs w:val="16"/>
                <w:lang w:val="vi-VN"/>
              </w:rPr>
              <w:lastRenderedPageBreak/>
              <w:t>- HĐND, UBND, Sở LĐTBXH các tỉnh, thành phố trực thuộc Trung ương;</w:t>
            </w:r>
            <w:r w:rsidRPr="00791583">
              <w:rPr>
                <w:rFonts w:eastAsia="Times New Roman" w:cs="Times New Roman"/>
                <w:sz w:val="16"/>
                <w:szCs w:val="16"/>
                <w:lang w:val="vi-VN"/>
              </w:rPr>
              <w:br/>
              <w:t>- Ủy ban Trung ương Mặt trận Tổ quốc Việt Nam;</w:t>
            </w:r>
            <w:r w:rsidRPr="00791583">
              <w:rPr>
                <w:rFonts w:eastAsia="Times New Roman" w:cs="Times New Roman"/>
                <w:sz w:val="16"/>
                <w:szCs w:val="16"/>
                <w:lang w:val="vi-VN"/>
              </w:rPr>
              <w:br/>
              <w:t>- Cục Kiểm tra văn bản QPPL (Bộ Tư pháp);</w:t>
            </w:r>
            <w:r w:rsidRPr="00791583">
              <w:rPr>
                <w:rFonts w:eastAsia="Times New Roman" w:cs="Times New Roman"/>
                <w:sz w:val="16"/>
                <w:szCs w:val="16"/>
                <w:lang w:val="vi-VN"/>
              </w:rPr>
              <w:br/>
              <w:t>- Công báo;</w:t>
            </w:r>
            <w:r w:rsidRPr="00791583">
              <w:rPr>
                <w:rFonts w:eastAsia="Times New Roman" w:cs="Times New Roman"/>
                <w:sz w:val="16"/>
                <w:szCs w:val="16"/>
                <w:lang w:val="vi-VN"/>
              </w:rPr>
              <w:br/>
              <w:t>- Cổng TTĐT Chính phủ;</w:t>
            </w:r>
            <w:r w:rsidRPr="00791583">
              <w:rPr>
                <w:rFonts w:eastAsia="Times New Roman" w:cs="Times New Roman"/>
                <w:sz w:val="16"/>
                <w:szCs w:val="16"/>
                <w:lang w:val="vi-VN"/>
              </w:rPr>
              <w:br/>
              <w:t>- Bộ LĐTBXH: Bộ trưởng, các Thứ trưởng và các đơn vị có liên quan;</w:t>
            </w:r>
            <w:r w:rsidRPr="00791583">
              <w:rPr>
                <w:rFonts w:eastAsia="Times New Roman" w:cs="Times New Roman"/>
                <w:sz w:val="16"/>
                <w:szCs w:val="16"/>
                <w:lang w:val="vi-VN"/>
              </w:rPr>
              <w:br/>
              <w:t>- Cổng TTĐT Bộ LĐTBXH;</w:t>
            </w:r>
            <w:r w:rsidRPr="00791583">
              <w:rPr>
                <w:rFonts w:eastAsia="Times New Roman" w:cs="Times New Roman"/>
                <w:sz w:val="16"/>
                <w:szCs w:val="16"/>
                <w:lang w:val="vi-VN"/>
              </w:rPr>
              <w:br/>
              <w:t>- Lưu: VT, Cục BTXH.</w:t>
            </w:r>
          </w:p>
        </w:tc>
        <w:tc>
          <w:tcPr>
            <w:tcW w:w="4248" w:type="dxa"/>
            <w:tcMar>
              <w:top w:w="0" w:type="dxa"/>
              <w:left w:w="108" w:type="dxa"/>
              <w:bottom w:w="0" w:type="dxa"/>
              <w:right w:w="108" w:type="dxa"/>
            </w:tcMa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lastRenderedPageBreak/>
              <w:t>KT.BỘ TRƯỞNG</w:t>
            </w:r>
            <w:r w:rsidRPr="00791583">
              <w:rPr>
                <w:rFonts w:eastAsia="Times New Roman" w:cs="Times New Roman"/>
                <w:b/>
                <w:bCs/>
                <w:sz w:val="24"/>
                <w:szCs w:val="24"/>
                <w:lang w:val="vi-VN"/>
              </w:rPr>
              <w:br/>
              <w:t>THỨ TRƯỞNG</w:t>
            </w:r>
            <w:r w:rsidRPr="00791583">
              <w:rPr>
                <w:rFonts w:eastAsia="Times New Roman" w:cs="Times New Roman"/>
                <w:b/>
                <w:bCs/>
                <w:sz w:val="24"/>
                <w:szCs w:val="24"/>
                <w:lang w:val="vi-VN"/>
              </w:rPr>
              <w:br/>
            </w:r>
            <w:r w:rsidRPr="00791583">
              <w:rPr>
                <w:rFonts w:eastAsia="Times New Roman" w:cs="Times New Roman"/>
                <w:b/>
                <w:bCs/>
                <w:sz w:val="24"/>
                <w:szCs w:val="24"/>
                <w:lang w:val="vi-VN"/>
              </w:rPr>
              <w:br/>
            </w:r>
            <w:r w:rsidRPr="00791583">
              <w:rPr>
                <w:rFonts w:eastAsia="Times New Roman" w:cs="Times New Roman"/>
                <w:b/>
                <w:bCs/>
                <w:sz w:val="24"/>
                <w:szCs w:val="24"/>
                <w:lang w:val="vi-VN"/>
              </w:rPr>
              <w:br/>
            </w:r>
            <w:r w:rsidRPr="00791583">
              <w:rPr>
                <w:rFonts w:eastAsia="Times New Roman" w:cs="Times New Roman"/>
                <w:b/>
                <w:bCs/>
                <w:sz w:val="24"/>
                <w:szCs w:val="24"/>
                <w:lang w:val="vi-VN"/>
              </w:rPr>
              <w:br/>
            </w:r>
            <w:r w:rsidRPr="00791583">
              <w:rPr>
                <w:rFonts w:eastAsia="Times New Roman" w:cs="Times New Roman"/>
                <w:b/>
                <w:bCs/>
                <w:sz w:val="24"/>
                <w:szCs w:val="24"/>
                <w:lang w:val="vi-VN"/>
              </w:rPr>
              <w:br/>
              <w:t>Lê Tấn Dũng</w:t>
            </w:r>
          </w:p>
        </w:tc>
      </w:tr>
    </w:tbl>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lastRenderedPageBreak/>
        <w:t> </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Mẫu số 01</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i/>
          <w:iCs/>
          <w:color w:val="000000"/>
          <w:sz w:val="18"/>
          <w:szCs w:val="18"/>
          <w:lang w:val="vi-VN"/>
        </w:rPr>
        <w:t>(Ban hành kèm theo Thông tư số 01/2019/TT-BLĐTBXH ngày 02 tháng 01 năm 2019)</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CỘNG HÒA XÃ HỘI CHỦ NGHĨA VIỆT NAM</w:t>
      </w:r>
      <w:r w:rsidRPr="00791583">
        <w:rPr>
          <w:rFonts w:ascii="Arial" w:eastAsia="Times New Roman" w:hAnsi="Arial" w:cs="Arial"/>
          <w:b/>
          <w:bCs/>
          <w:color w:val="000000"/>
          <w:sz w:val="18"/>
          <w:szCs w:val="18"/>
          <w:lang w:val="vi-VN"/>
        </w:rPr>
        <w:br/>
        <w:t>Độc lập - Tự do - Hạnh phúc </w:t>
      </w:r>
      <w:r w:rsidRPr="00791583">
        <w:rPr>
          <w:rFonts w:ascii="Arial" w:eastAsia="Times New Roman" w:hAnsi="Arial" w:cs="Arial"/>
          <w:b/>
          <w:bCs/>
          <w:color w:val="000000"/>
          <w:sz w:val="18"/>
          <w:szCs w:val="18"/>
          <w:lang w:val="vi-VN"/>
        </w:rPr>
        <w:br/>
        <w:t>---------------</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ĐƠN ĐỀ NGHỊ XÁC ĐỊNH, XÁC ĐỊNH LẠI MỨC ĐỘ KHUYẾT TẬT VÀ CẤP, CẤP ĐỔI, CẤP LẠI GIẤY XÁC NHẬN KHUYẾT TẬT</w:t>
      </w:r>
    </w:p>
    <w:tbl>
      <w:tblPr>
        <w:tblW w:w="0" w:type="auto"/>
        <w:tblCellSpacing w:w="0" w:type="dxa"/>
        <w:tblCellMar>
          <w:left w:w="0" w:type="dxa"/>
          <w:right w:w="0" w:type="dxa"/>
        </w:tblCellMar>
        <w:tblLook w:val="04A0" w:firstRow="1" w:lastRow="0" w:firstColumn="1" w:lastColumn="0" w:noHBand="0" w:noVBand="1"/>
      </w:tblPr>
      <w:tblGrid>
        <w:gridCol w:w="2988"/>
        <w:gridCol w:w="5868"/>
      </w:tblGrid>
      <w:tr w:rsidR="00791583" w:rsidRPr="00791583" w:rsidTr="00791583">
        <w:trPr>
          <w:tblCellSpacing w:w="0" w:type="dxa"/>
        </w:trPr>
        <w:tc>
          <w:tcPr>
            <w:tcW w:w="2988" w:type="dxa"/>
            <w:tcMar>
              <w:top w:w="0" w:type="dxa"/>
              <w:left w:w="108" w:type="dxa"/>
              <w:bottom w:w="0" w:type="dxa"/>
              <w:right w:w="108" w:type="dxa"/>
            </w:tcMar>
            <w:hideMark/>
          </w:tcPr>
          <w:p w:rsidR="00791583" w:rsidRPr="00791583" w:rsidRDefault="00791583" w:rsidP="00791583">
            <w:pPr>
              <w:spacing w:before="120" w:after="120" w:line="234" w:lineRule="atLeast"/>
              <w:jc w:val="right"/>
              <w:rPr>
                <w:rFonts w:eastAsia="Times New Roman" w:cs="Times New Roman"/>
                <w:sz w:val="24"/>
                <w:szCs w:val="24"/>
              </w:rPr>
            </w:pPr>
            <w:r w:rsidRPr="00791583">
              <w:rPr>
                <w:rFonts w:eastAsia="Times New Roman" w:cs="Times New Roman"/>
                <w:b/>
                <w:bCs/>
                <w:sz w:val="24"/>
                <w:szCs w:val="24"/>
                <w:lang w:val="vi-VN"/>
              </w:rPr>
              <w:t>Kính gửi:</w:t>
            </w:r>
          </w:p>
        </w:tc>
        <w:tc>
          <w:tcPr>
            <w:tcW w:w="5868" w:type="dxa"/>
            <w:tcMar>
              <w:top w:w="0" w:type="dxa"/>
              <w:left w:w="108" w:type="dxa"/>
              <w:bottom w:w="0" w:type="dxa"/>
              <w:right w:w="108" w:type="dxa"/>
            </w:tcMa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Chủ tịch Ủy ban nhân dân xã (phường, thị trấn) …………………..</w:t>
            </w:r>
          </w:p>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Huyện (quận, thị xã, thành phố) …………….</w:t>
            </w:r>
          </w:p>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Tỉnh, thành phố</w:t>
            </w:r>
            <w:r w:rsidRPr="00791583">
              <w:rPr>
                <w:rFonts w:eastAsia="Times New Roman" w:cs="Times New Roman"/>
                <w:sz w:val="24"/>
                <w:szCs w:val="24"/>
              </w:rPr>
              <w:t>………………………………..</w:t>
            </w:r>
          </w:p>
        </w:tc>
      </w:tr>
    </w:tbl>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Sau khi tìm hiểu quy định về xác định mức độ khuyết tật, tôi đề nghị:</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Xác định mức độ khuyết tật và cấp Giấy xác nhận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Xác định lại mức độ khuyết tật và cấp Giấy xác nhận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Cấp lại Giấy xác nhận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Cấp đổi Giấy xác nhận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(Trường hợp cấp đổi Giấy xác nhận khuyết tật thì không phải kê khai thông tin tại Mục III dưới đây).</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Cụ thể:</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I. Thông tin người được xác định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Họ và tên: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Sinh ngày………tháng……năm………. Giới tính: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Số CMND hoặc căn cước công dân: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Hộ khẩu thường trú: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Nơi </w:t>
      </w:r>
      <w:r w:rsidRPr="00791583">
        <w:rPr>
          <w:rFonts w:ascii="Arial" w:eastAsia="Times New Roman" w:hAnsi="Arial" w:cs="Arial"/>
          <w:color w:val="000000"/>
          <w:sz w:val="18"/>
          <w:szCs w:val="18"/>
        </w:rPr>
        <w:t>ở </w:t>
      </w:r>
      <w:r w:rsidRPr="00791583">
        <w:rPr>
          <w:rFonts w:ascii="Arial" w:eastAsia="Times New Roman" w:hAnsi="Arial" w:cs="Arial"/>
          <w:color w:val="000000"/>
          <w:sz w:val="18"/>
          <w:szCs w:val="18"/>
          <w:lang w:val="vi-VN"/>
        </w:rPr>
        <w:t>hiện nay: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II. Thông tin người đại diện hợp pháp (nếu có)</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Họ và tên: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Mối quan hệ với người được xác định khuyết tật: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Số CMND hoặc căn cước công dân: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Hộ khẩu thường trú: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Nơi ở hiện nay: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Số điện thoại: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III. Thông tin về tình trạng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1. Thông tin về dạng khuyết tật</w:t>
      </w:r>
      <w:r w:rsidRPr="00791583">
        <w:rPr>
          <w:rFonts w:ascii="Arial" w:eastAsia="Times New Roman" w:hAnsi="Arial" w:cs="Arial"/>
          <w:color w:val="000000"/>
          <w:sz w:val="18"/>
          <w:szCs w:val="18"/>
          <w:lang w:val="vi-VN"/>
        </w:rPr>
        <w:t> </w:t>
      </w:r>
      <w:r w:rsidRPr="00791583">
        <w:rPr>
          <w:rFonts w:ascii="Arial" w:eastAsia="Times New Roman" w:hAnsi="Arial" w:cs="Arial"/>
          <w:i/>
          <w:iCs/>
          <w:color w:val="000000"/>
          <w:sz w:val="18"/>
          <w:szCs w:val="18"/>
          <w:lang w:val="vi-VN"/>
        </w:rPr>
        <w:t>(Đánh dấu x vào ô tương ứng)</w:t>
      </w:r>
    </w:p>
    <w:tbl>
      <w:tblPr>
        <w:tblW w:w="0" w:type="auto"/>
        <w:tblCellSpacing w:w="0" w:type="dxa"/>
        <w:tblCellMar>
          <w:left w:w="0" w:type="dxa"/>
          <w:right w:w="0" w:type="dxa"/>
        </w:tblCellMar>
        <w:tblLook w:val="04A0" w:firstRow="1" w:lastRow="0" w:firstColumn="1" w:lastColumn="0" w:noHBand="0" w:noVBand="1"/>
      </w:tblPr>
      <w:tblGrid>
        <w:gridCol w:w="647"/>
        <w:gridCol w:w="6189"/>
        <w:gridCol w:w="1200"/>
        <w:gridCol w:w="1016"/>
      </w:tblGrid>
      <w:tr w:rsidR="00791583" w:rsidRPr="00791583" w:rsidTr="00791583">
        <w:trPr>
          <w:tblCellSpacing w:w="0" w:type="dxa"/>
        </w:trPr>
        <w:tc>
          <w:tcPr>
            <w:tcW w:w="350" w:type="pct"/>
            <w:tcBorders>
              <w:top w:val="single" w:sz="8" w:space="0" w:color="auto"/>
              <w:left w:val="single" w:sz="8" w:space="0" w:color="auto"/>
              <w:bottom w:val="nil"/>
              <w:right w:val="nil"/>
            </w:tcBorders>
            <w:shd w:val="clear" w:color="auto" w:fill="FFFFFF"/>
            <w:vAlign w:val="bottom"/>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lastRenderedPageBreak/>
              <w:t>STT</w:t>
            </w:r>
          </w:p>
        </w:tc>
        <w:tc>
          <w:tcPr>
            <w:tcW w:w="3350" w:type="pct"/>
            <w:tcBorders>
              <w:top w:val="single" w:sz="8" w:space="0" w:color="auto"/>
              <w:left w:val="single" w:sz="8" w:space="0" w:color="auto"/>
              <w:bottom w:val="nil"/>
              <w:right w:val="nil"/>
            </w:tcBorders>
            <w:shd w:val="clear" w:color="auto" w:fill="FFFFFF"/>
            <w:vAlign w:val="bottom"/>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Các dạng khuyết tật</w:t>
            </w:r>
          </w:p>
        </w:tc>
        <w:tc>
          <w:tcPr>
            <w:tcW w:w="650" w:type="pct"/>
            <w:tcBorders>
              <w:top w:val="single" w:sz="8" w:space="0" w:color="auto"/>
              <w:left w:val="single" w:sz="8" w:space="0" w:color="auto"/>
              <w:bottom w:val="nil"/>
              <w:right w:val="nil"/>
            </w:tcBorders>
            <w:shd w:val="clear" w:color="auto" w:fill="FFFFFF"/>
            <w:vAlign w:val="bottom"/>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C</w:t>
            </w:r>
            <w:r w:rsidRPr="00791583">
              <w:rPr>
                <w:rFonts w:eastAsia="Times New Roman" w:cs="Times New Roman"/>
                <w:b/>
                <w:bCs/>
                <w:sz w:val="24"/>
                <w:szCs w:val="24"/>
              </w:rPr>
              <w:t>ó</w:t>
            </w:r>
          </w:p>
        </w:tc>
        <w:tc>
          <w:tcPr>
            <w:tcW w:w="550" w:type="pct"/>
            <w:tcBorders>
              <w:top w:val="single" w:sz="8" w:space="0" w:color="auto"/>
              <w:left w:val="single" w:sz="8" w:space="0" w:color="auto"/>
              <w:bottom w:val="nil"/>
              <w:right w:val="single" w:sz="8" w:space="0" w:color="auto"/>
            </w:tcBorders>
            <w:shd w:val="clear" w:color="auto" w:fill="FFFFFF"/>
            <w:vAlign w:val="bottom"/>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Không</w:t>
            </w:r>
          </w:p>
        </w:tc>
      </w:tr>
      <w:tr w:rsidR="00791583" w:rsidRPr="00791583" w:rsidTr="00791583">
        <w:trPr>
          <w:tblCellSpacing w:w="0" w:type="dxa"/>
        </w:trPr>
        <w:tc>
          <w:tcPr>
            <w:tcW w:w="350" w:type="pct"/>
            <w:tcBorders>
              <w:top w:val="single" w:sz="8" w:space="0" w:color="auto"/>
              <w:left w:val="single" w:sz="8" w:space="0" w:color="auto"/>
              <w:bottom w:val="nil"/>
              <w:right w:val="nil"/>
            </w:tcBorders>
            <w:shd w:val="clear" w:color="auto" w:fill="FFFFFF"/>
            <w:vAlign w:val="bottom"/>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1</w:t>
            </w:r>
          </w:p>
        </w:tc>
        <w:tc>
          <w:tcPr>
            <w:tcW w:w="3350" w:type="pct"/>
            <w:tcBorders>
              <w:top w:val="single" w:sz="8" w:space="0" w:color="auto"/>
              <w:left w:val="single" w:sz="8" w:space="0" w:color="auto"/>
              <w:bottom w:val="nil"/>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Khuyết tật vận động</w:t>
            </w:r>
          </w:p>
        </w:tc>
        <w:tc>
          <w:tcPr>
            <w:tcW w:w="650" w:type="pct"/>
            <w:tcBorders>
              <w:top w:val="single" w:sz="8" w:space="0" w:color="auto"/>
              <w:left w:val="single" w:sz="8" w:space="0" w:color="auto"/>
              <w:bottom w:val="nil"/>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 </w:t>
            </w:r>
          </w:p>
        </w:tc>
        <w:tc>
          <w:tcPr>
            <w:tcW w:w="550" w:type="pct"/>
            <w:tcBorders>
              <w:top w:val="single" w:sz="8" w:space="0" w:color="auto"/>
              <w:left w:val="single" w:sz="8" w:space="0" w:color="auto"/>
              <w:bottom w:val="nil"/>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 </w:t>
            </w:r>
          </w:p>
        </w:tc>
      </w:tr>
      <w:tr w:rsidR="00791583" w:rsidRPr="00791583" w:rsidTr="00791583">
        <w:trPr>
          <w:tblCellSpacing w:w="0" w:type="dxa"/>
        </w:trPr>
        <w:tc>
          <w:tcPr>
            <w:tcW w:w="350" w:type="pct"/>
            <w:tcBorders>
              <w:top w:val="single" w:sz="8" w:space="0" w:color="auto"/>
              <w:left w:val="single" w:sz="8" w:space="0" w:color="auto"/>
              <w:bottom w:val="nil"/>
              <w:right w:val="nil"/>
            </w:tcBorders>
            <w:shd w:val="clear" w:color="auto" w:fill="FFFFFF"/>
            <w:vAlign w:val="bottom"/>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rPr>
              <w:t>1.1</w:t>
            </w:r>
          </w:p>
        </w:tc>
        <w:tc>
          <w:tcPr>
            <w:tcW w:w="3350" w:type="pct"/>
            <w:tcBorders>
              <w:top w:val="single" w:sz="8" w:space="0" w:color="auto"/>
              <w:left w:val="single" w:sz="8" w:space="0" w:color="auto"/>
              <w:bottom w:val="nil"/>
              <w:right w:val="nil"/>
            </w:tcBorders>
            <w:shd w:val="clear" w:color="auto" w:fill="FFFFFF"/>
            <w:vAlign w:val="bottom"/>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Mềm nhẽo hoặc co cứng toàn thân</w:t>
            </w:r>
          </w:p>
        </w:tc>
        <w:tc>
          <w:tcPr>
            <w:tcW w:w="650" w:type="pct"/>
            <w:tcBorders>
              <w:top w:val="single" w:sz="8" w:space="0" w:color="auto"/>
              <w:left w:val="single" w:sz="8" w:space="0" w:color="auto"/>
              <w:bottom w:val="nil"/>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single" w:sz="8" w:space="0" w:color="auto"/>
              <w:left w:val="single" w:sz="8" w:space="0" w:color="auto"/>
              <w:bottom w:val="nil"/>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single" w:sz="8" w:space="0" w:color="auto"/>
              <w:left w:val="single" w:sz="8" w:space="0" w:color="auto"/>
              <w:bottom w:val="nil"/>
              <w:right w:val="nil"/>
            </w:tcBorders>
            <w:shd w:val="clear" w:color="auto" w:fill="FFFFFF"/>
            <w:vAlign w:val="bottom"/>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1.2</w:t>
            </w:r>
          </w:p>
        </w:tc>
        <w:tc>
          <w:tcPr>
            <w:tcW w:w="3350" w:type="pct"/>
            <w:tcBorders>
              <w:top w:val="single" w:sz="8" w:space="0" w:color="auto"/>
              <w:left w:val="single" w:sz="8" w:space="0" w:color="auto"/>
              <w:bottom w:val="nil"/>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Thiếu tay hoặc không cử động được tay</w:t>
            </w:r>
          </w:p>
        </w:tc>
        <w:tc>
          <w:tcPr>
            <w:tcW w:w="650" w:type="pct"/>
            <w:tcBorders>
              <w:top w:val="single" w:sz="8" w:space="0" w:color="auto"/>
              <w:left w:val="single" w:sz="8" w:space="0" w:color="auto"/>
              <w:bottom w:val="nil"/>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single" w:sz="8" w:space="0" w:color="auto"/>
              <w:left w:val="single" w:sz="8" w:space="0" w:color="auto"/>
              <w:bottom w:val="nil"/>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single" w:sz="8" w:space="0" w:color="auto"/>
              <w:left w:val="single" w:sz="8" w:space="0" w:color="auto"/>
              <w:bottom w:val="nil"/>
              <w:right w:val="nil"/>
            </w:tcBorders>
            <w:shd w:val="clear" w:color="auto" w:fill="FFFFFF"/>
            <w:vAlign w:val="bottom"/>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1.3</w:t>
            </w:r>
          </w:p>
        </w:tc>
        <w:tc>
          <w:tcPr>
            <w:tcW w:w="3350" w:type="pct"/>
            <w:tcBorders>
              <w:top w:val="single" w:sz="8" w:space="0" w:color="auto"/>
              <w:left w:val="single" w:sz="8" w:space="0" w:color="auto"/>
              <w:bottom w:val="nil"/>
              <w:right w:val="nil"/>
            </w:tcBorders>
            <w:shd w:val="clear" w:color="auto" w:fill="FFFFFF"/>
            <w:vAlign w:val="bottom"/>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Thiếu chân hoặc không cử động được chân</w:t>
            </w:r>
          </w:p>
        </w:tc>
        <w:tc>
          <w:tcPr>
            <w:tcW w:w="650" w:type="pct"/>
            <w:tcBorders>
              <w:top w:val="single" w:sz="8" w:space="0" w:color="auto"/>
              <w:left w:val="single" w:sz="8" w:space="0" w:color="auto"/>
              <w:bottom w:val="nil"/>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single" w:sz="8" w:space="0" w:color="auto"/>
              <w:left w:val="single" w:sz="8" w:space="0" w:color="auto"/>
              <w:bottom w:val="nil"/>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single" w:sz="8" w:space="0" w:color="auto"/>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1.4</w:t>
            </w:r>
          </w:p>
        </w:tc>
        <w:tc>
          <w:tcPr>
            <w:tcW w:w="3350" w:type="pct"/>
            <w:tcBorders>
              <w:top w:val="single" w:sz="8" w:space="0" w:color="auto"/>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Yếu, liệt, teo cơ hoặc hạn chế vận động tay, chân, lưng, cổ</w:t>
            </w:r>
          </w:p>
        </w:tc>
        <w:tc>
          <w:tcPr>
            <w:tcW w:w="650" w:type="pct"/>
            <w:tcBorders>
              <w:top w:val="single" w:sz="8" w:space="0" w:color="auto"/>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single" w:sz="8" w:space="0" w:color="auto"/>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1.5</w:t>
            </w:r>
          </w:p>
        </w:tc>
        <w:tc>
          <w:tcPr>
            <w:tcW w:w="3350" w:type="pct"/>
            <w:tcBorders>
              <w:top w:val="nil"/>
              <w:left w:val="single" w:sz="8" w:space="0" w:color="auto"/>
              <w:bottom w:val="single" w:sz="8" w:space="0" w:color="auto"/>
              <w:right w:val="nil"/>
            </w:tcBorders>
            <w:shd w:val="clear" w:color="auto" w:fill="FFFFFF"/>
            <w:vAlign w:val="bottom"/>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Cong, vẹo, chân tay, lưng, cổ; gù cột sống lưng hoặc dị dạng, biến dạng khác trên cơ thể ở đầu, cổ, lưng, tay, chân</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1.6</w:t>
            </w:r>
          </w:p>
        </w:tc>
        <w:tc>
          <w:tcPr>
            <w:tcW w:w="3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Có kết luận của cơ sở y tế cấp tỉnh trở lên về suy giảm chức năng vận động</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vAlign w:val="bottom"/>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2</w:t>
            </w:r>
          </w:p>
        </w:tc>
        <w:tc>
          <w:tcPr>
            <w:tcW w:w="3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Khuyết tật nghe, nói</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vAlign w:val="bottom"/>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2.1</w:t>
            </w:r>
          </w:p>
        </w:tc>
        <w:tc>
          <w:tcPr>
            <w:tcW w:w="3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Không phát ra âm thanh, lời nói</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vAlign w:val="bottom"/>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2.2</w:t>
            </w:r>
          </w:p>
        </w:tc>
        <w:tc>
          <w:tcPr>
            <w:tcW w:w="3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Phát ra âm thanh, lời nói nhưng không rõ tiếng, rõ câu</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vAlign w:val="bottom"/>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2.3</w:t>
            </w:r>
          </w:p>
        </w:tc>
        <w:tc>
          <w:tcPr>
            <w:tcW w:w="3350" w:type="pct"/>
            <w:tcBorders>
              <w:top w:val="nil"/>
              <w:left w:val="single" w:sz="8" w:space="0" w:color="auto"/>
              <w:bottom w:val="single" w:sz="8" w:space="0" w:color="auto"/>
              <w:right w:val="nil"/>
            </w:tcBorders>
            <w:shd w:val="clear" w:color="auto" w:fill="FFFFFF"/>
            <w:vAlign w:val="bottom"/>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Không nghe được</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2.4</w:t>
            </w:r>
          </w:p>
        </w:tc>
        <w:tc>
          <w:tcPr>
            <w:tcW w:w="3350" w:type="pct"/>
            <w:tcBorders>
              <w:top w:val="nil"/>
              <w:left w:val="single" w:sz="8" w:space="0" w:color="auto"/>
              <w:bottom w:val="single" w:sz="8" w:space="0" w:color="auto"/>
              <w:right w:val="nil"/>
            </w:tcBorders>
            <w:shd w:val="clear" w:color="auto" w:fill="FFFFFF"/>
            <w:vAlign w:val="bottom"/>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Khiếm khuyết hoặc dị dạng cơ quan phát âm ảnh hưởng đến việc phát âm</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2.5</w:t>
            </w:r>
          </w:p>
        </w:tc>
        <w:tc>
          <w:tcPr>
            <w:tcW w:w="3350" w:type="pct"/>
            <w:tcBorders>
              <w:top w:val="nil"/>
              <w:left w:val="single" w:sz="8" w:space="0" w:color="auto"/>
              <w:bottom w:val="single" w:sz="8" w:space="0" w:color="auto"/>
              <w:right w:val="nil"/>
            </w:tcBorders>
            <w:shd w:val="clear" w:color="auto" w:fill="FFFFFF"/>
            <w:vAlign w:val="bottom"/>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Khiếm khuyết hoặc dị dạng vành tai hoặc ống tai ngoài ảnh hưởng đến nghe</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2.6</w:t>
            </w:r>
          </w:p>
        </w:tc>
        <w:tc>
          <w:tcPr>
            <w:tcW w:w="3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Có kết luận của cơ sở y tế cấp tỉnh trở lên về suy giảm chức năng nghe, nói</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3</w:t>
            </w:r>
          </w:p>
        </w:tc>
        <w:tc>
          <w:tcPr>
            <w:tcW w:w="3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Khuyết tật nhìn</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3.1</w:t>
            </w:r>
          </w:p>
        </w:tc>
        <w:tc>
          <w:tcPr>
            <w:tcW w:w="3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Mù một hoặc hai mắt</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3.2</w:t>
            </w:r>
          </w:p>
        </w:tc>
        <w:tc>
          <w:tcPr>
            <w:tcW w:w="3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Thiếu một hoặc hai mắt</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3.3</w:t>
            </w:r>
          </w:p>
        </w:tc>
        <w:tc>
          <w:tcPr>
            <w:tcW w:w="3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Khó khăn khi nhìn hoặc không nhìn thấy các đồ vật</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3.4</w:t>
            </w:r>
          </w:p>
        </w:tc>
        <w:tc>
          <w:tcPr>
            <w:tcW w:w="3350" w:type="pct"/>
            <w:tcBorders>
              <w:top w:val="nil"/>
              <w:left w:val="single" w:sz="8" w:space="0" w:color="auto"/>
              <w:bottom w:val="single" w:sz="8" w:space="0" w:color="auto"/>
              <w:right w:val="nil"/>
            </w:tcBorders>
            <w:shd w:val="clear" w:color="auto" w:fill="FFFFFF"/>
            <w:vAlign w:val="bottom"/>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Khó khăn khi phân biệt màu sắc hoặc không phân biệt được các màu sắc</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3.5</w:t>
            </w:r>
          </w:p>
        </w:tc>
        <w:tc>
          <w:tcPr>
            <w:tcW w:w="3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Rung, giật nhãn thị, đục nhân mắt hoặc sẹo loét giác mạc</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3.6</w:t>
            </w:r>
          </w:p>
        </w:tc>
        <w:tc>
          <w:tcPr>
            <w:tcW w:w="3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Bị dị tật, biến dạng ở vùng mắt</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3.7</w:t>
            </w:r>
          </w:p>
        </w:tc>
        <w:tc>
          <w:tcPr>
            <w:tcW w:w="3350" w:type="pct"/>
            <w:tcBorders>
              <w:top w:val="nil"/>
              <w:left w:val="single" w:sz="8" w:space="0" w:color="auto"/>
              <w:bottom w:val="single" w:sz="8" w:space="0" w:color="auto"/>
              <w:right w:val="nil"/>
            </w:tcBorders>
            <w:shd w:val="clear" w:color="auto" w:fill="FFFFFF"/>
            <w:vAlign w:val="bottom"/>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Có kết luận của cơ sở y tế cấp tỉnh trở lên về suy giảm chức năng nhìn</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lastRenderedPageBreak/>
              <w:t>4</w:t>
            </w:r>
          </w:p>
        </w:tc>
        <w:tc>
          <w:tcPr>
            <w:tcW w:w="3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Khuyết tật thần kinh, tâm thần</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4.1</w:t>
            </w:r>
          </w:p>
        </w:tc>
        <w:tc>
          <w:tcPr>
            <w:tcW w:w="3350" w:type="pct"/>
            <w:tcBorders>
              <w:top w:val="nil"/>
              <w:left w:val="single" w:sz="8" w:space="0" w:color="auto"/>
              <w:bottom w:val="single" w:sz="8" w:space="0" w:color="auto"/>
              <w:right w:val="nil"/>
            </w:tcBorders>
            <w:shd w:val="clear" w:color="auto" w:fill="FFFFFF"/>
            <w:vAlign w:val="bottom"/>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Thường ngồi một mình, chơi một mình, không bao giờ nói chuyện hoặc quan tâm tới bất kỳ ai</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4.2</w:t>
            </w:r>
          </w:p>
        </w:tc>
        <w:tc>
          <w:tcPr>
            <w:tcW w:w="3350" w:type="pct"/>
            <w:tcBorders>
              <w:top w:val="nil"/>
              <w:left w:val="single" w:sz="8" w:space="0" w:color="auto"/>
              <w:bottom w:val="single" w:sz="8" w:space="0" w:color="auto"/>
              <w:right w:val="nil"/>
            </w:tcBorders>
            <w:shd w:val="clear" w:color="auto" w:fill="FFFFFF"/>
            <w:vAlign w:val="bottom"/>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Có những hành vi bất thường như kích động, cáu giận hoặc sợ hãi vô cớ gây ảnh hưởng đến sức khỏe, sự an toàn của bản thân và người khác</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4.3</w:t>
            </w:r>
          </w:p>
        </w:tc>
        <w:tc>
          <w:tcPr>
            <w:tcW w:w="3350" w:type="pct"/>
            <w:tcBorders>
              <w:top w:val="nil"/>
              <w:left w:val="single" w:sz="8" w:space="0" w:color="auto"/>
              <w:bottom w:val="single" w:sz="8" w:space="0" w:color="auto"/>
              <w:right w:val="nil"/>
            </w:tcBorders>
            <w:shd w:val="clear" w:color="auto" w:fill="FFFFFF"/>
            <w:vAlign w:val="bottom"/>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Bất ngờ dừng mọi hoạt động, mắt mở trừng trừng không chớp, co giật chân tay, môi, mặt hoặc bất thình lình ngã xuống, co giật, sùi bọt mép, gọi hỏi không biết</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vAlign w:val="bottom"/>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4.4</w:t>
            </w:r>
          </w:p>
        </w:tc>
        <w:tc>
          <w:tcPr>
            <w:tcW w:w="3350" w:type="pct"/>
            <w:tcBorders>
              <w:top w:val="nil"/>
              <w:left w:val="single" w:sz="8" w:space="0" w:color="auto"/>
              <w:bottom w:val="single" w:sz="8" w:space="0" w:color="auto"/>
              <w:right w:val="nil"/>
            </w:tcBorders>
            <w:shd w:val="clear" w:color="auto" w:fill="FFFFFF"/>
            <w:vAlign w:val="bottom"/>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Bị mất trí nhớ, bỏ nhà đi lang thang</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4.5</w:t>
            </w:r>
          </w:p>
        </w:tc>
        <w:tc>
          <w:tcPr>
            <w:tcW w:w="3350" w:type="pct"/>
            <w:tcBorders>
              <w:top w:val="nil"/>
              <w:left w:val="single" w:sz="8" w:space="0" w:color="auto"/>
              <w:bottom w:val="single" w:sz="8" w:space="0" w:color="auto"/>
              <w:right w:val="nil"/>
            </w:tcBorders>
            <w:shd w:val="clear" w:color="auto" w:fill="FFFFFF"/>
            <w:vAlign w:val="bottom"/>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Có kết luận của cơ sở y tế cấp tỉnh trở lên về suy giảm thần kinh, tâm thần</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vAlign w:val="bottom"/>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5</w:t>
            </w:r>
          </w:p>
        </w:tc>
        <w:tc>
          <w:tcPr>
            <w:tcW w:w="3350" w:type="pct"/>
            <w:tcBorders>
              <w:top w:val="nil"/>
              <w:left w:val="single" w:sz="8" w:space="0" w:color="auto"/>
              <w:bottom w:val="single" w:sz="8" w:space="0" w:color="auto"/>
              <w:right w:val="nil"/>
            </w:tcBorders>
            <w:shd w:val="clear" w:color="auto" w:fill="FFFFFF"/>
            <w:vAlign w:val="bottom"/>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Khuyết tật trí tuệ</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5.1</w:t>
            </w:r>
          </w:p>
        </w:tc>
        <w:tc>
          <w:tcPr>
            <w:tcW w:w="3350" w:type="pct"/>
            <w:tcBorders>
              <w:top w:val="nil"/>
              <w:left w:val="single" w:sz="8" w:space="0" w:color="auto"/>
              <w:bottom w:val="single" w:sz="8" w:space="0" w:color="auto"/>
              <w:right w:val="nil"/>
            </w:tcBorders>
            <w:shd w:val="clear" w:color="auto" w:fill="FFFFFF"/>
            <w:vAlign w:val="bottom"/>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Khó khăn trong việc nhận biết người thân trong gia đình hoặc khó khăn trong giao tiếp với những người xung quanh so với người cùng lứa tuổi</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5.2</w:t>
            </w:r>
          </w:p>
        </w:tc>
        <w:tc>
          <w:tcPr>
            <w:tcW w:w="3350" w:type="pct"/>
            <w:tcBorders>
              <w:top w:val="nil"/>
              <w:left w:val="single" w:sz="8" w:space="0" w:color="auto"/>
              <w:bottom w:val="single" w:sz="8" w:space="0" w:color="auto"/>
              <w:right w:val="nil"/>
            </w:tcBorders>
            <w:shd w:val="clear" w:color="auto" w:fill="FFFFFF"/>
            <w:vAlign w:val="bottom"/>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Chậm chạp, ngờ nghệch hoặc không thể làm được một việc đơn giản (so với tuổi) dù đã được hướng dẫn</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5.3</w:t>
            </w:r>
          </w:p>
        </w:tc>
        <w:tc>
          <w:tcPr>
            <w:tcW w:w="3350" w:type="pct"/>
            <w:tcBorders>
              <w:top w:val="nil"/>
              <w:left w:val="single" w:sz="8" w:space="0" w:color="auto"/>
              <w:bottom w:val="single" w:sz="8" w:space="0" w:color="auto"/>
              <w:right w:val="nil"/>
            </w:tcBorders>
            <w:shd w:val="clear" w:color="auto" w:fill="FFFFFF"/>
            <w:vAlign w:val="bottom"/>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Khó khăn trong việc đọc, viết, tính toán và kỹ năng học tập khác so với người cùng tuổi do chậm phát triển trí tuệ</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5.4</w:t>
            </w:r>
          </w:p>
        </w:tc>
        <w:tc>
          <w:tcPr>
            <w:tcW w:w="3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Có kết luận cơ sở y tế cấp tỉnh trở lên về chậm phát triển trí tuệ</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vAlign w:val="bottom"/>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6</w:t>
            </w:r>
          </w:p>
        </w:tc>
        <w:tc>
          <w:tcPr>
            <w:tcW w:w="3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Khuyết tật khác</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6</w:t>
            </w:r>
            <w:r w:rsidRPr="00791583">
              <w:rPr>
                <w:rFonts w:eastAsia="Times New Roman" w:cs="Times New Roman"/>
                <w:sz w:val="24"/>
                <w:szCs w:val="24"/>
              </w:rPr>
              <w:t>.</w:t>
            </w:r>
            <w:r w:rsidRPr="00791583">
              <w:rPr>
                <w:rFonts w:eastAsia="Times New Roman" w:cs="Times New Roman"/>
                <w:sz w:val="24"/>
                <w:szCs w:val="24"/>
                <w:lang w:val="vi-VN"/>
              </w:rPr>
              <w:t>1</w:t>
            </w:r>
          </w:p>
        </w:tc>
        <w:tc>
          <w:tcPr>
            <w:tcW w:w="3350" w:type="pct"/>
            <w:tcBorders>
              <w:top w:val="nil"/>
              <w:left w:val="single" w:sz="8" w:space="0" w:color="auto"/>
              <w:bottom w:val="single" w:sz="8" w:space="0" w:color="auto"/>
              <w:right w:val="nil"/>
            </w:tcBorders>
            <w:shd w:val="clear" w:color="auto" w:fill="FFFFFF"/>
            <w:vAlign w:val="bottom"/>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Có kết luận của cơ sở y tế cấp tỉnh trở lên về bệnh tê bì, mất cảm giác ở tay, chân hoặc sự bất thường của cơ thể làm giảm khả năng thực hiện các hoạt động; lao động; đọc, viết, tính toán và kỹ năng học tập khác; sinh hoạt hoặc giao tiếp</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6.2</w:t>
            </w:r>
          </w:p>
        </w:tc>
        <w:tc>
          <w:tcPr>
            <w:tcW w:w="3350" w:type="pct"/>
            <w:tcBorders>
              <w:top w:val="nil"/>
              <w:left w:val="single" w:sz="8" w:space="0" w:color="auto"/>
              <w:bottom w:val="single" w:sz="8" w:space="0" w:color="auto"/>
              <w:right w:val="nil"/>
            </w:tcBorders>
            <w:shd w:val="clear" w:color="auto" w:fill="FFFFFF"/>
            <w:vAlign w:val="bottom"/>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Có kết luận của cơ sở y tế cấp tỉnh trở lên về bệnh hô hấp hoặc do bệnh tim mạch hoặc do rối loạn đại, tiểu tiện mặc dù đã được điều trị liên tục trên 3 tháng, làm giảm khả năng thực hiện các hoạt động; lao động; đọc, viết, tính toán và kỹ năng học tập khác; sinh hoạt hoặc giao tiếp</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6.3</w:t>
            </w:r>
          </w:p>
        </w:tc>
        <w:tc>
          <w:tcPr>
            <w:tcW w:w="3350" w:type="pct"/>
            <w:tcBorders>
              <w:top w:val="nil"/>
              <w:left w:val="single" w:sz="8" w:space="0" w:color="auto"/>
              <w:bottom w:val="single" w:sz="8" w:space="0" w:color="auto"/>
              <w:right w:val="nil"/>
            </w:tcBorders>
            <w:shd w:val="clear" w:color="auto" w:fill="FFFFFF"/>
            <w:vAlign w:val="bottom"/>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Có kết luận của cơ sở y tế cấp tỉnh trở lên về rối loạn phổ tự kỷ hoặc các loại bệnh hiếm</w:t>
            </w:r>
          </w:p>
        </w:tc>
        <w:tc>
          <w:tcPr>
            <w:tcW w:w="650" w:type="pct"/>
            <w:tcBorders>
              <w:top w:val="nil"/>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550" w:type="pct"/>
            <w:tcBorders>
              <w:top w:val="nil"/>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bl>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2. Thông tin về mức độ khuyết tật</w:t>
      </w:r>
      <w:r w:rsidRPr="00791583">
        <w:rPr>
          <w:rFonts w:ascii="Arial" w:eastAsia="Times New Roman" w:hAnsi="Arial" w:cs="Arial"/>
          <w:color w:val="000000"/>
          <w:sz w:val="18"/>
          <w:szCs w:val="18"/>
          <w:lang w:val="vi-VN"/>
        </w:rPr>
        <w:t> </w:t>
      </w:r>
      <w:r w:rsidRPr="00791583">
        <w:rPr>
          <w:rFonts w:ascii="Arial" w:eastAsia="Times New Roman" w:hAnsi="Arial" w:cs="Arial"/>
          <w:i/>
          <w:iCs/>
          <w:color w:val="000000"/>
          <w:sz w:val="18"/>
          <w:szCs w:val="18"/>
          <w:lang w:val="vi-VN"/>
        </w:rPr>
        <w:t>(Trường hợp trẻ em dưới 6 tuổi không phải kê khai)</w:t>
      </w:r>
    </w:p>
    <w:tbl>
      <w:tblPr>
        <w:tblW w:w="0" w:type="auto"/>
        <w:tblCellSpacing w:w="0" w:type="dxa"/>
        <w:tblCellMar>
          <w:left w:w="0" w:type="dxa"/>
          <w:right w:w="0" w:type="dxa"/>
        </w:tblCellMar>
        <w:tblLook w:val="04A0" w:firstRow="1" w:lastRow="0" w:firstColumn="1" w:lastColumn="0" w:noHBand="0" w:noVBand="1"/>
      </w:tblPr>
      <w:tblGrid>
        <w:gridCol w:w="4199"/>
        <w:gridCol w:w="1212"/>
        <w:gridCol w:w="1307"/>
        <w:gridCol w:w="1213"/>
        <w:gridCol w:w="1121"/>
      </w:tblGrid>
      <w:tr w:rsidR="00791583" w:rsidRPr="00791583" w:rsidTr="00791583">
        <w:trPr>
          <w:tblCellSpacing w:w="0" w:type="dxa"/>
        </w:trPr>
        <w:tc>
          <w:tcPr>
            <w:tcW w:w="2250" w:type="pct"/>
            <w:tcBorders>
              <w:top w:val="single" w:sz="8" w:space="0" w:color="auto"/>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jc w:val="right"/>
              <w:rPr>
                <w:rFonts w:eastAsia="Times New Roman" w:cs="Times New Roman"/>
                <w:sz w:val="24"/>
                <w:szCs w:val="24"/>
              </w:rPr>
            </w:pPr>
            <w:r w:rsidRPr="00791583">
              <w:rPr>
                <w:rFonts w:eastAsia="Times New Roman" w:cs="Times New Roman"/>
                <w:sz w:val="24"/>
                <w:szCs w:val="24"/>
                <w:lang w:val="vi-VN"/>
              </w:rPr>
              <w:lastRenderedPageBreak/>
              <w:t>Mức độ thực hiện</w:t>
            </w:r>
          </w:p>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Các hoạt động</w:t>
            </w:r>
          </w:p>
        </w:tc>
        <w:tc>
          <w:tcPr>
            <w:tcW w:w="650" w:type="pct"/>
            <w:tcBorders>
              <w:top w:val="single" w:sz="8" w:space="0" w:color="auto"/>
              <w:left w:val="single" w:sz="8" w:space="0" w:color="auto"/>
              <w:bottom w:val="nil"/>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Thực hiện được</w:t>
            </w:r>
          </w:p>
        </w:tc>
        <w:tc>
          <w:tcPr>
            <w:tcW w:w="700" w:type="pct"/>
            <w:tcBorders>
              <w:top w:val="single" w:sz="8" w:space="0" w:color="auto"/>
              <w:left w:val="single" w:sz="8" w:space="0" w:color="auto"/>
              <w:bottom w:val="nil"/>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Thực hiện được nhưng cần trợ giúp</w:t>
            </w:r>
          </w:p>
        </w:tc>
        <w:tc>
          <w:tcPr>
            <w:tcW w:w="650" w:type="pct"/>
            <w:tcBorders>
              <w:top w:val="single" w:sz="8" w:space="0" w:color="auto"/>
              <w:left w:val="single" w:sz="8" w:space="0" w:color="auto"/>
              <w:bottom w:val="nil"/>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Không thực hiện được</w:t>
            </w:r>
          </w:p>
        </w:tc>
        <w:tc>
          <w:tcPr>
            <w:tcW w:w="600" w:type="pct"/>
            <w:tcBorders>
              <w:top w:val="single" w:sz="8" w:space="0" w:color="auto"/>
              <w:left w:val="single" w:sz="8" w:space="0" w:color="auto"/>
              <w:bottom w:val="nil"/>
              <w:right w:val="single" w:sz="8" w:space="0" w:color="auto"/>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Không xác định được</w:t>
            </w:r>
          </w:p>
        </w:tc>
      </w:tr>
      <w:tr w:rsidR="00791583" w:rsidRPr="00791583" w:rsidTr="00791583">
        <w:trPr>
          <w:tblCellSpacing w:w="0" w:type="dxa"/>
        </w:trPr>
        <w:tc>
          <w:tcPr>
            <w:tcW w:w="2250" w:type="pct"/>
            <w:tcBorders>
              <w:top w:val="nil"/>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1. Đi lại</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2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2. Ăn, uống</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2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3. Tiểu tiện, đại tiện</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2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4. Vệ sinh cá nhân như đánh răng, rửa mặt, tắm rửa...</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2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5. Mặc, cởi quần áo, giầy dép</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2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6. Nghe và hiểu người khác nói gì</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2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7. Diễn đạt được ý muốn và suy nghĩ của bản thân qua lời nói</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2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8. Làm các việc gia đình như gấp quần áo, quét nhà, rửa bát, nấu cơm phù hợp với độ tuổi; lao động, sản xuất tạo thu nhập</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2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9. Giao tiếp xã hội, hòa nhập cộng đồng phù hợp với độ tuổi</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250" w:type="pct"/>
            <w:tcBorders>
              <w:top w:val="single" w:sz="8" w:space="0" w:color="auto"/>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10. Đọc, viết, tính toán và kỹ năng học tập khác</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bl>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bl>
      <w:tblPr>
        <w:tblW w:w="5000" w:type="pct"/>
        <w:tblCellSpacing w:w="0" w:type="dxa"/>
        <w:tblCellMar>
          <w:left w:w="0" w:type="dxa"/>
          <w:right w:w="0" w:type="dxa"/>
        </w:tblCellMar>
        <w:tblLook w:val="04A0" w:firstRow="1" w:lastRow="0" w:firstColumn="1" w:lastColumn="0" w:noHBand="0" w:noVBand="1"/>
      </w:tblPr>
      <w:tblGrid>
        <w:gridCol w:w="4536"/>
        <w:gridCol w:w="4536"/>
      </w:tblGrid>
      <w:tr w:rsidR="00791583" w:rsidRPr="00791583" w:rsidTr="00791583">
        <w:trPr>
          <w:tblCellSpacing w:w="0" w:type="dxa"/>
        </w:trPr>
        <w:tc>
          <w:tcPr>
            <w:tcW w:w="2500" w:type="pct"/>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c>
          <w:tcPr>
            <w:tcW w:w="2500" w:type="pct"/>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rPr>
              <w:t>……..</w:t>
            </w:r>
            <w:r w:rsidRPr="00791583">
              <w:rPr>
                <w:rFonts w:eastAsia="Times New Roman" w:cs="Times New Roman"/>
                <w:sz w:val="24"/>
                <w:szCs w:val="24"/>
                <w:lang w:val="vi-VN"/>
              </w:rPr>
              <w:t>..., ngày</w:t>
            </w:r>
            <w:r w:rsidRPr="00791583">
              <w:rPr>
                <w:rFonts w:eastAsia="Times New Roman" w:cs="Times New Roman"/>
                <w:sz w:val="24"/>
                <w:szCs w:val="24"/>
              </w:rPr>
              <w:t>…..</w:t>
            </w:r>
            <w:r w:rsidRPr="00791583">
              <w:rPr>
                <w:rFonts w:eastAsia="Times New Roman" w:cs="Times New Roman"/>
                <w:sz w:val="24"/>
                <w:szCs w:val="24"/>
                <w:lang w:val="vi-VN"/>
              </w:rPr>
              <w:t>tháng</w:t>
            </w:r>
            <w:r w:rsidRPr="00791583">
              <w:rPr>
                <w:rFonts w:eastAsia="Times New Roman" w:cs="Times New Roman"/>
                <w:sz w:val="24"/>
                <w:szCs w:val="24"/>
              </w:rPr>
              <w:t>…..</w:t>
            </w:r>
            <w:r w:rsidRPr="00791583">
              <w:rPr>
                <w:rFonts w:eastAsia="Times New Roman" w:cs="Times New Roman"/>
                <w:sz w:val="24"/>
                <w:szCs w:val="24"/>
                <w:lang w:val="vi-VN"/>
              </w:rPr>
              <w:t>năm...</w:t>
            </w:r>
            <w:r w:rsidRPr="00791583">
              <w:rPr>
                <w:rFonts w:eastAsia="Times New Roman" w:cs="Times New Roman"/>
                <w:sz w:val="24"/>
                <w:szCs w:val="24"/>
                <w:lang w:val="vi-VN"/>
              </w:rPr>
              <w:br/>
            </w:r>
            <w:r w:rsidRPr="00791583">
              <w:rPr>
                <w:rFonts w:eastAsia="Times New Roman" w:cs="Times New Roman"/>
                <w:b/>
                <w:bCs/>
                <w:sz w:val="24"/>
                <w:szCs w:val="24"/>
                <w:lang w:val="vi-VN"/>
              </w:rPr>
              <w:t>Người viết đơn</w:t>
            </w:r>
            <w:r w:rsidRPr="00791583">
              <w:rPr>
                <w:rFonts w:eastAsia="Times New Roman" w:cs="Times New Roman"/>
                <w:sz w:val="24"/>
                <w:szCs w:val="24"/>
                <w:lang w:val="vi-VN"/>
              </w:rPr>
              <w:br/>
              <w:t>(Ký và ghi rõ họ tên)</w:t>
            </w:r>
          </w:p>
        </w:tc>
      </w:tr>
    </w:tbl>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Mẫu số 02</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i/>
          <w:iCs/>
          <w:color w:val="000000"/>
          <w:sz w:val="18"/>
          <w:szCs w:val="18"/>
          <w:lang w:val="vi-VN"/>
        </w:rPr>
        <w:t>(Ban hành kèm theo Thông tư số 01/2019/TT-BLĐTBXH ngày 02 tháng 01 năm 2019)</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791583" w:rsidRPr="00791583" w:rsidTr="00791583">
        <w:trPr>
          <w:tblCellSpacing w:w="0" w:type="dxa"/>
        </w:trPr>
        <w:tc>
          <w:tcPr>
            <w:tcW w:w="3348" w:type="dxa"/>
            <w:tcMar>
              <w:top w:w="0" w:type="dxa"/>
              <w:left w:w="108" w:type="dxa"/>
              <w:bottom w:w="0" w:type="dxa"/>
              <w:right w:w="108" w:type="dxa"/>
            </w:tcMa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HỘI ĐỒNG XÁC ĐỊNH MĐKT</w:t>
            </w:r>
            <w:r w:rsidRPr="00791583">
              <w:rPr>
                <w:rFonts w:eastAsia="Times New Roman" w:cs="Times New Roman"/>
                <w:b/>
                <w:bCs/>
                <w:sz w:val="24"/>
                <w:szCs w:val="24"/>
                <w:lang w:val="vi-VN"/>
              </w:rPr>
              <w:br/>
              <w:t>XÃ……………..</w:t>
            </w:r>
            <w:r w:rsidRPr="00791583">
              <w:rPr>
                <w:rFonts w:eastAsia="Times New Roman" w:cs="Times New Roman"/>
                <w:b/>
                <w:bCs/>
                <w:sz w:val="24"/>
                <w:szCs w:val="24"/>
                <w:lang w:val="vi-VN"/>
              </w:rPr>
              <w:br/>
              <w:t>-------</w:t>
            </w:r>
          </w:p>
        </w:tc>
        <w:tc>
          <w:tcPr>
            <w:tcW w:w="5508" w:type="dxa"/>
            <w:tcMar>
              <w:top w:w="0" w:type="dxa"/>
              <w:left w:w="108" w:type="dxa"/>
              <w:bottom w:w="0" w:type="dxa"/>
              <w:right w:w="108" w:type="dxa"/>
            </w:tcMa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CỘNG HÒA XÃ HỘI CHỦ NGHĨA VIỆT NAM</w:t>
            </w:r>
            <w:r w:rsidRPr="00791583">
              <w:rPr>
                <w:rFonts w:eastAsia="Times New Roman" w:cs="Times New Roman"/>
                <w:b/>
                <w:bCs/>
                <w:sz w:val="24"/>
                <w:szCs w:val="24"/>
                <w:lang w:val="vi-VN"/>
              </w:rPr>
              <w:br/>
              <w:t>Độc lập - Tự do - Hạnh phúc </w:t>
            </w:r>
            <w:r w:rsidRPr="00791583">
              <w:rPr>
                <w:rFonts w:eastAsia="Times New Roman" w:cs="Times New Roman"/>
                <w:b/>
                <w:bCs/>
                <w:sz w:val="24"/>
                <w:szCs w:val="24"/>
                <w:lang w:val="vi-VN"/>
              </w:rPr>
              <w:br/>
              <w:t>---------------</w:t>
            </w:r>
          </w:p>
        </w:tc>
      </w:tr>
    </w:tbl>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PHIẾU XÁC ĐỊNH MỨC ĐỘ KHUYẾT TẬT ĐỐI VỚI TRẺ EM DƯỚI 6 TUỔI</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I. Thông tin người được xác định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Họ và tên:..................................................................................................................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Sinh ngày…….tháng……..năm……. Giới tính:..............................................................</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lastRenderedPageBreak/>
        <w:t>- Hộ khẩu thường trú: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Nơi ở hiện nay: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II. Thông tin người đại diện hợp pháp (nếu có)</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Họ và tên: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Mối quan hệ với người được xác định khuyết tật: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Số CMND hoặc thẻ căn cước: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Hộ khẩu thường trú: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Nơi ở hiện nay: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Số điện thoại: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III. Xác định dạng khuyết tật</w:t>
      </w:r>
    </w:p>
    <w:tbl>
      <w:tblPr>
        <w:tblW w:w="0" w:type="auto"/>
        <w:tblCellSpacing w:w="0" w:type="dxa"/>
        <w:tblCellMar>
          <w:left w:w="0" w:type="dxa"/>
          <w:right w:w="0" w:type="dxa"/>
        </w:tblCellMar>
        <w:tblLook w:val="04A0" w:firstRow="1" w:lastRow="0" w:firstColumn="1" w:lastColumn="0" w:noHBand="0" w:noVBand="1"/>
      </w:tblPr>
      <w:tblGrid>
        <w:gridCol w:w="555"/>
        <w:gridCol w:w="6651"/>
        <w:gridCol w:w="923"/>
        <w:gridCol w:w="923"/>
      </w:tblGrid>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STT</w:t>
            </w:r>
          </w:p>
        </w:tc>
        <w:tc>
          <w:tcPr>
            <w:tcW w:w="36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Các dạng khuyết tật</w:t>
            </w:r>
          </w:p>
        </w:tc>
        <w:tc>
          <w:tcPr>
            <w:tcW w:w="5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Có</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Không</w:t>
            </w:r>
          </w:p>
        </w:tc>
      </w:tr>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1</w:t>
            </w:r>
          </w:p>
        </w:tc>
        <w:tc>
          <w:tcPr>
            <w:tcW w:w="36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Khuyết tật vận động</w:t>
            </w:r>
          </w:p>
        </w:tc>
        <w:tc>
          <w:tcPr>
            <w:tcW w:w="5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 </w:t>
            </w:r>
          </w:p>
        </w:tc>
      </w:tr>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1.1</w:t>
            </w:r>
          </w:p>
        </w:tc>
        <w:tc>
          <w:tcPr>
            <w:tcW w:w="36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M</w:t>
            </w:r>
            <w:r w:rsidRPr="00791583">
              <w:rPr>
                <w:rFonts w:eastAsia="Times New Roman" w:cs="Times New Roman"/>
                <w:sz w:val="24"/>
                <w:szCs w:val="24"/>
              </w:rPr>
              <w:t>ề</w:t>
            </w:r>
            <w:r w:rsidRPr="00791583">
              <w:rPr>
                <w:rFonts w:eastAsia="Times New Roman" w:cs="Times New Roman"/>
                <w:sz w:val="24"/>
                <w:szCs w:val="24"/>
                <w:lang w:val="vi-VN"/>
              </w:rPr>
              <w:t>m nhẽo hoặc co cứng toàn thân</w:t>
            </w:r>
          </w:p>
        </w:tc>
        <w:tc>
          <w:tcPr>
            <w:tcW w:w="5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1.2</w:t>
            </w:r>
          </w:p>
        </w:tc>
        <w:tc>
          <w:tcPr>
            <w:tcW w:w="36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Thiếu tay hoặc không cử động được tay</w:t>
            </w:r>
          </w:p>
        </w:tc>
        <w:tc>
          <w:tcPr>
            <w:tcW w:w="5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1.3</w:t>
            </w:r>
          </w:p>
        </w:tc>
        <w:tc>
          <w:tcPr>
            <w:tcW w:w="36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Thiếu chân hoặc không cử động được chân</w:t>
            </w:r>
          </w:p>
        </w:tc>
        <w:tc>
          <w:tcPr>
            <w:tcW w:w="5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1.4</w:t>
            </w:r>
          </w:p>
        </w:tc>
        <w:tc>
          <w:tcPr>
            <w:tcW w:w="36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Yếu, liệt, teo cơ hoặc hạn chế vận động tay, chân, lưng, cổ</w:t>
            </w:r>
          </w:p>
        </w:tc>
        <w:tc>
          <w:tcPr>
            <w:tcW w:w="5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1.5</w:t>
            </w:r>
          </w:p>
        </w:tc>
        <w:tc>
          <w:tcPr>
            <w:tcW w:w="36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Cong, vẹo chân tay; gù cột sống lưng hoặc dị dạng, biến dạng khác ở đầu, cổ, lưng, tay, chân</w:t>
            </w:r>
          </w:p>
        </w:tc>
        <w:tc>
          <w:tcPr>
            <w:tcW w:w="5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1.6</w:t>
            </w:r>
          </w:p>
        </w:tc>
        <w:tc>
          <w:tcPr>
            <w:tcW w:w="36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Có kết luận của cơ sở y tế cấp tỉnh trở lên về suy giảm chức năng vận động</w:t>
            </w:r>
          </w:p>
        </w:tc>
        <w:tc>
          <w:tcPr>
            <w:tcW w:w="5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2</w:t>
            </w:r>
          </w:p>
        </w:tc>
        <w:tc>
          <w:tcPr>
            <w:tcW w:w="36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Khuyết tật nghe, nói</w:t>
            </w:r>
          </w:p>
        </w:tc>
        <w:tc>
          <w:tcPr>
            <w:tcW w:w="5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2.1</w:t>
            </w:r>
          </w:p>
        </w:tc>
        <w:tc>
          <w:tcPr>
            <w:tcW w:w="36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Không phát ra âm thanh, lời nói</w:t>
            </w:r>
          </w:p>
        </w:tc>
        <w:tc>
          <w:tcPr>
            <w:tcW w:w="5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2.2</w:t>
            </w:r>
          </w:p>
        </w:tc>
        <w:tc>
          <w:tcPr>
            <w:tcW w:w="36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Phát ra âm thanh, lời nói nhưng không rõ tiếng, rõ câu</w:t>
            </w:r>
          </w:p>
        </w:tc>
        <w:tc>
          <w:tcPr>
            <w:tcW w:w="5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2.3</w:t>
            </w:r>
          </w:p>
        </w:tc>
        <w:tc>
          <w:tcPr>
            <w:tcW w:w="36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Không nghe được</w:t>
            </w:r>
          </w:p>
        </w:tc>
        <w:tc>
          <w:tcPr>
            <w:tcW w:w="5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2.4</w:t>
            </w:r>
          </w:p>
        </w:tc>
        <w:tc>
          <w:tcPr>
            <w:tcW w:w="36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Khiếm khuyết hoặc dị dạng cơ quan phát âm ảnh hưởng đến việc phát âm</w:t>
            </w:r>
          </w:p>
        </w:tc>
        <w:tc>
          <w:tcPr>
            <w:tcW w:w="5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2.5</w:t>
            </w:r>
          </w:p>
        </w:tc>
        <w:tc>
          <w:tcPr>
            <w:tcW w:w="3600" w:type="pct"/>
            <w:tcBorders>
              <w:top w:val="single" w:sz="8" w:space="0" w:color="auto"/>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Khiếm khuyết hoặc dị dạng vành tai hoặc ống tai ngoài ảnh hưởng đến nghe</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2.6</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Có kết luận của cơ sở y tế cấp tỉnh trở lên về suy giảm chức năng nghe, nói</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3</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Khuyết tật nhìn</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3.1</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Mù một hoặc hai mắt</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lastRenderedPageBreak/>
              <w:t>3.2</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Thiếu một hoặc hai mắt</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3.3</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Khó khăn khi nhìn hoặc không nhìn thấy các đồ vật</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3.4</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Khó khăn khi phân biệt màu sắc</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3.5</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Rung, giật nhãn thị, đục nhân mắt hoặc sẹo loét giác mạc</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3.6</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Bị dị tật, biến dạng ở vùng mắt</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3.7</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Có kết luận của cơ sở y tế cấp tỉnh trở lên về suy giảm chức năng nhìn</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4</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Khuyết tật thần kinh, tâm thần</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4.1</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Thường xuyên lên cơn co giật</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4.2</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Có kết luận của cơ sở y tế cấp tỉnh trở lên về bệnh thần kinh, tâm thần, tâm thần phân liệt</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5</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Khuyết tật trí tuệ</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5.1</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Khó khăn trong việc nhận biết người thân trong gia đình hoặc khó khăn trong giao tiếp với những người xung quanh so với người cùng lứa tuổi</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5.2</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Chậm chạp, ngờ nghệch hoặc không thể làm được một việc đơn giản (so với tuổi) dù đã được hướng dẫn</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5.3</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Khó khăn trong việc đọc, viết, tính toán và kỹ năng học tập khác so với người cùng tuổi do chậm phát triển trí tuệ</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5.4</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Có kết luận cơ sở y tế cấp tỉnh trở lên về chậm phát triển trí tuệ</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6</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Khuyết tật khác</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6.1</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Có kết luận của cơ sở y tế cấp tỉnh trở lên về bệnh tê bì, mất cảm giác ở tay, chân hoặc sự bất thường của cơ thể làm giảm khả năng thực hiện các hoạt động; lao động; đọc, viết, tính toán và kỹ năng học tập khác; sinh hoạt hoặc giao tiếp</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6.2</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Có kết luận của cơ sở y tế cấp tỉnh trở lên về bệnh hô hấp hoặc do bệnh tim mạch hoặc do rối loạn đại, tiểu tiện mặc dù đã được điều trị liên tục trên 3 tháng, làm giảm khả năng thực hiện các hoạt động; lao động; đọc, viết, tính toán và kỹ năng học tập khác; sinh hoạt hoặc giao tiếp</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6.3</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Có kết luận của cơ sở y tế cấp tỉnh trở lên về rối loạn phổ tự kỷ hoặc các loại bệnh hiếm</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bl>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IV. Xác định mức độ khuyết tật</w:t>
      </w:r>
    </w:p>
    <w:tbl>
      <w:tblPr>
        <w:tblW w:w="0" w:type="auto"/>
        <w:tblCellSpacing w:w="0" w:type="dxa"/>
        <w:tblCellMar>
          <w:left w:w="0" w:type="dxa"/>
          <w:right w:w="0" w:type="dxa"/>
        </w:tblCellMar>
        <w:tblLook w:val="04A0" w:firstRow="1" w:lastRow="0" w:firstColumn="1" w:lastColumn="0" w:noHBand="0" w:noVBand="1"/>
      </w:tblPr>
      <w:tblGrid>
        <w:gridCol w:w="555"/>
        <w:gridCol w:w="6651"/>
        <w:gridCol w:w="923"/>
        <w:gridCol w:w="923"/>
      </w:tblGrid>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STT</w:t>
            </w:r>
          </w:p>
        </w:tc>
        <w:tc>
          <w:tcPr>
            <w:tcW w:w="36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Các dấu hiệu</w:t>
            </w:r>
          </w:p>
        </w:tc>
        <w:tc>
          <w:tcPr>
            <w:tcW w:w="5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Có</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Kh</w:t>
            </w:r>
            <w:r w:rsidRPr="00791583">
              <w:rPr>
                <w:rFonts w:eastAsia="Times New Roman" w:cs="Times New Roman"/>
                <w:b/>
                <w:bCs/>
                <w:sz w:val="24"/>
                <w:szCs w:val="24"/>
              </w:rPr>
              <w:t>ô</w:t>
            </w:r>
            <w:r w:rsidRPr="00791583">
              <w:rPr>
                <w:rFonts w:eastAsia="Times New Roman" w:cs="Times New Roman"/>
                <w:b/>
                <w:bCs/>
                <w:sz w:val="24"/>
                <w:szCs w:val="24"/>
                <w:lang w:val="vi-VN"/>
              </w:rPr>
              <w:t>ng</w:t>
            </w:r>
          </w:p>
        </w:tc>
      </w:tr>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lastRenderedPageBreak/>
              <w:t>1</w:t>
            </w:r>
          </w:p>
        </w:tc>
        <w:tc>
          <w:tcPr>
            <w:tcW w:w="36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Khuyết tật đặc biệt nặng</w:t>
            </w:r>
          </w:p>
        </w:tc>
        <w:tc>
          <w:tcPr>
            <w:tcW w:w="5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1.1</w:t>
            </w:r>
          </w:p>
        </w:tc>
        <w:tc>
          <w:tcPr>
            <w:tcW w:w="36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Mềm nhẽo hoặc co cứng toàn thân hoặc liệt toàn thân</w:t>
            </w:r>
          </w:p>
        </w:tc>
        <w:tc>
          <w:tcPr>
            <w:tcW w:w="5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1</w:t>
            </w:r>
            <w:r w:rsidRPr="00791583">
              <w:rPr>
                <w:rFonts w:eastAsia="Times New Roman" w:cs="Times New Roman"/>
                <w:sz w:val="24"/>
                <w:szCs w:val="24"/>
              </w:rPr>
              <w:t>.</w:t>
            </w:r>
            <w:r w:rsidRPr="00791583">
              <w:rPr>
                <w:rFonts w:eastAsia="Times New Roman" w:cs="Times New Roman"/>
                <w:sz w:val="24"/>
                <w:szCs w:val="24"/>
                <w:lang w:val="vi-VN"/>
              </w:rPr>
              <w:t>2</w:t>
            </w:r>
          </w:p>
        </w:tc>
        <w:tc>
          <w:tcPr>
            <w:tcW w:w="3600" w:type="pct"/>
            <w:tcBorders>
              <w:top w:val="single" w:sz="8" w:space="0" w:color="auto"/>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Thi</w:t>
            </w:r>
            <w:r w:rsidRPr="00791583">
              <w:rPr>
                <w:rFonts w:eastAsia="Times New Roman" w:cs="Times New Roman"/>
                <w:sz w:val="24"/>
                <w:szCs w:val="24"/>
              </w:rPr>
              <w:t>ế</w:t>
            </w:r>
            <w:r w:rsidRPr="00791583">
              <w:rPr>
                <w:rFonts w:eastAsia="Times New Roman" w:cs="Times New Roman"/>
                <w:sz w:val="24"/>
                <w:szCs w:val="24"/>
                <w:lang w:val="vi-VN"/>
              </w:rPr>
              <w:t>u hai tay</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1.3</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Thiếu hai chân hoặc liệt hoàn toàn hai chân</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rPr>
              <w:t>1</w:t>
            </w:r>
            <w:r w:rsidRPr="00791583">
              <w:rPr>
                <w:rFonts w:eastAsia="Times New Roman" w:cs="Times New Roman"/>
                <w:sz w:val="24"/>
                <w:szCs w:val="24"/>
                <w:lang w:val="vi-VN"/>
              </w:rPr>
              <w:t>.4</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Thiếu một tay và thiếu một chân</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1.5</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Mù hai mắt hoặc thiếu hai mắt</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1.6</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Liệt ho</w:t>
            </w:r>
            <w:r w:rsidRPr="00791583">
              <w:rPr>
                <w:rFonts w:eastAsia="Times New Roman" w:cs="Times New Roman"/>
                <w:sz w:val="24"/>
                <w:szCs w:val="24"/>
              </w:rPr>
              <w:t>à</w:t>
            </w:r>
            <w:r w:rsidRPr="00791583">
              <w:rPr>
                <w:rFonts w:eastAsia="Times New Roman" w:cs="Times New Roman"/>
                <w:sz w:val="24"/>
                <w:szCs w:val="24"/>
                <w:lang w:val="vi-VN"/>
              </w:rPr>
              <w:t>n toàn hai tay hoặc liệt n</w:t>
            </w:r>
            <w:r w:rsidRPr="00791583">
              <w:rPr>
                <w:rFonts w:eastAsia="Times New Roman" w:cs="Times New Roman"/>
                <w:sz w:val="24"/>
                <w:szCs w:val="24"/>
              </w:rPr>
              <w:t>ử</w:t>
            </w:r>
            <w:r w:rsidRPr="00791583">
              <w:rPr>
                <w:rFonts w:eastAsia="Times New Roman" w:cs="Times New Roman"/>
                <w:sz w:val="24"/>
                <w:szCs w:val="24"/>
                <w:lang w:val="vi-VN"/>
              </w:rPr>
              <w:t>a người</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rPr>
              <w:t>1.7</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w:t>
            </w:r>
            <w:r w:rsidRPr="00791583">
              <w:rPr>
                <w:rFonts w:eastAsia="Times New Roman" w:cs="Times New Roman"/>
                <w:sz w:val="24"/>
                <w:szCs w:val="24"/>
              </w:rPr>
              <w:t>ó </w:t>
            </w:r>
            <w:r w:rsidRPr="00791583">
              <w:rPr>
                <w:rFonts w:eastAsia="Times New Roman" w:cs="Times New Roman"/>
                <w:sz w:val="24"/>
                <w:szCs w:val="24"/>
                <w:lang w:val="vi-VN"/>
              </w:rPr>
              <w:t>kết luận của cơ sở y </w:t>
            </w:r>
            <w:r w:rsidRPr="00791583">
              <w:rPr>
                <w:rFonts w:eastAsia="Times New Roman" w:cs="Times New Roman"/>
                <w:sz w:val="24"/>
                <w:szCs w:val="24"/>
              </w:rPr>
              <w:t>tế</w:t>
            </w:r>
            <w:r w:rsidRPr="00791583">
              <w:rPr>
                <w:rFonts w:eastAsia="Times New Roman" w:cs="Times New Roman"/>
                <w:sz w:val="24"/>
                <w:szCs w:val="24"/>
                <w:lang w:val="vi-VN"/>
              </w:rPr>
              <w:t> c</w:t>
            </w:r>
            <w:r w:rsidRPr="00791583">
              <w:rPr>
                <w:rFonts w:eastAsia="Times New Roman" w:cs="Times New Roman"/>
                <w:sz w:val="24"/>
                <w:szCs w:val="24"/>
              </w:rPr>
              <w:t>ấ</w:t>
            </w:r>
            <w:r w:rsidRPr="00791583">
              <w:rPr>
                <w:rFonts w:eastAsia="Times New Roman" w:cs="Times New Roman"/>
                <w:sz w:val="24"/>
                <w:szCs w:val="24"/>
                <w:lang w:val="vi-VN"/>
              </w:rPr>
              <w:t>p t</w:t>
            </w:r>
            <w:r w:rsidRPr="00791583">
              <w:rPr>
                <w:rFonts w:eastAsia="Times New Roman" w:cs="Times New Roman"/>
                <w:sz w:val="24"/>
                <w:szCs w:val="24"/>
              </w:rPr>
              <w:t>ỉ</w:t>
            </w:r>
            <w:r w:rsidRPr="00791583">
              <w:rPr>
                <w:rFonts w:eastAsia="Times New Roman" w:cs="Times New Roman"/>
                <w:sz w:val="24"/>
                <w:szCs w:val="24"/>
                <w:lang w:val="vi-VN"/>
              </w:rPr>
              <w:t>nh </w:t>
            </w:r>
            <w:r w:rsidRPr="00791583">
              <w:rPr>
                <w:rFonts w:eastAsia="Times New Roman" w:cs="Times New Roman"/>
                <w:sz w:val="24"/>
                <w:szCs w:val="24"/>
              </w:rPr>
              <w:t>t</w:t>
            </w:r>
            <w:r w:rsidRPr="00791583">
              <w:rPr>
                <w:rFonts w:eastAsia="Times New Roman" w:cs="Times New Roman"/>
                <w:sz w:val="24"/>
                <w:szCs w:val="24"/>
                <w:lang w:val="vi-VN"/>
              </w:rPr>
              <w:t>rở lên m</w:t>
            </w:r>
            <w:r w:rsidRPr="00791583">
              <w:rPr>
                <w:rFonts w:eastAsia="Times New Roman" w:cs="Times New Roman"/>
                <w:sz w:val="24"/>
                <w:szCs w:val="24"/>
              </w:rPr>
              <w:t>ắ</w:t>
            </w:r>
            <w:r w:rsidRPr="00791583">
              <w:rPr>
                <w:rFonts w:eastAsia="Times New Roman" w:cs="Times New Roman"/>
                <w:sz w:val="24"/>
                <w:szCs w:val="24"/>
                <w:lang w:val="vi-VN"/>
              </w:rPr>
              <w:t>c một hoặc nhi</w:t>
            </w:r>
            <w:r w:rsidRPr="00791583">
              <w:rPr>
                <w:rFonts w:eastAsia="Times New Roman" w:cs="Times New Roman"/>
                <w:sz w:val="24"/>
                <w:szCs w:val="24"/>
              </w:rPr>
              <w:t>ề</w:t>
            </w:r>
            <w:r w:rsidRPr="00791583">
              <w:rPr>
                <w:rFonts w:eastAsia="Times New Roman" w:cs="Times New Roman"/>
                <w:sz w:val="24"/>
                <w:szCs w:val="24"/>
                <w:lang w:val="vi-VN"/>
              </w:rPr>
              <w:t>u loại bệnh: bệnh bại não</w:t>
            </w:r>
            <w:r w:rsidRPr="00791583">
              <w:rPr>
                <w:rFonts w:eastAsia="Times New Roman" w:cs="Times New Roman"/>
                <w:sz w:val="24"/>
                <w:szCs w:val="24"/>
              </w:rPr>
              <w:t>,</w:t>
            </w:r>
            <w:r w:rsidRPr="00791583">
              <w:rPr>
                <w:rFonts w:eastAsia="Times New Roman" w:cs="Times New Roman"/>
                <w:sz w:val="24"/>
                <w:szCs w:val="24"/>
                <w:lang w:val="vi-VN"/>
              </w:rPr>
              <w:t> n</w:t>
            </w:r>
            <w:r w:rsidRPr="00791583">
              <w:rPr>
                <w:rFonts w:eastAsia="Times New Roman" w:cs="Times New Roman"/>
                <w:sz w:val="24"/>
                <w:szCs w:val="24"/>
              </w:rPr>
              <w:t>ã</w:t>
            </w:r>
            <w:r w:rsidRPr="00791583">
              <w:rPr>
                <w:rFonts w:eastAsia="Times New Roman" w:cs="Times New Roman"/>
                <w:sz w:val="24"/>
                <w:szCs w:val="24"/>
                <w:lang w:val="vi-VN"/>
              </w:rPr>
              <w:t>o </w:t>
            </w:r>
            <w:r w:rsidRPr="00791583">
              <w:rPr>
                <w:rFonts w:eastAsia="Times New Roman" w:cs="Times New Roman"/>
                <w:sz w:val="24"/>
                <w:szCs w:val="24"/>
              </w:rPr>
              <w:t>úng </w:t>
            </w:r>
            <w:r w:rsidRPr="00791583">
              <w:rPr>
                <w:rFonts w:eastAsia="Times New Roman" w:cs="Times New Roman"/>
                <w:sz w:val="24"/>
                <w:szCs w:val="24"/>
                <w:lang w:val="vi-VN"/>
              </w:rPr>
              <w:t>thủy, tâm th</w:t>
            </w:r>
            <w:r w:rsidRPr="00791583">
              <w:rPr>
                <w:rFonts w:eastAsia="Times New Roman" w:cs="Times New Roman"/>
                <w:sz w:val="24"/>
                <w:szCs w:val="24"/>
              </w:rPr>
              <w:t>ầ</w:t>
            </w:r>
            <w:r w:rsidRPr="00791583">
              <w:rPr>
                <w:rFonts w:eastAsia="Times New Roman" w:cs="Times New Roman"/>
                <w:sz w:val="24"/>
                <w:szCs w:val="24"/>
                <w:lang w:val="vi-VN"/>
              </w:rPr>
              <w:t>n phân liệt</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2</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Khuyết tật nặng</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2.1</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Không cử động được một tay hoặc không cử động được một chân</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rPr>
              <w:t>2.2</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Thiếu một tay</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2</w:t>
            </w:r>
            <w:r w:rsidRPr="00791583">
              <w:rPr>
                <w:rFonts w:eastAsia="Times New Roman" w:cs="Times New Roman"/>
                <w:sz w:val="24"/>
                <w:szCs w:val="24"/>
              </w:rPr>
              <w:t>.</w:t>
            </w:r>
            <w:r w:rsidRPr="00791583">
              <w:rPr>
                <w:rFonts w:eastAsia="Times New Roman" w:cs="Times New Roman"/>
                <w:sz w:val="24"/>
                <w:szCs w:val="24"/>
                <w:lang w:val="vi-VN"/>
              </w:rPr>
              <w:t>3</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Thi</w:t>
            </w:r>
            <w:r w:rsidRPr="00791583">
              <w:rPr>
                <w:rFonts w:eastAsia="Times New Roman" w:cs="Times New Roman"/>
                <w:sz w:val="24"/>
                <w:szCs w:val="24"/>
              </w:rPr>
              <w:t>ế</w:t>
            </w:r>
            <w:r w:rsidRPr="00791583">
              <w:rPr>
                <w:rFonts w:eastAsia="Times New Roman" w:cs="Times New Roman"/>
                <w:sz w:val="24"/>
                <w:szCs w:val="24"/>
                <w:lang w:val="vi-VN"/>
              </w:rPr>
              <w:t>u một chân</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2.4</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Mù một mắt</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rPr>
              <w:t>2.5</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Thi</w:t>
            </w:r>
            <w:r w:rsidRPr="00791583">
              <w:rPr>
                <w:rFonts w:eastAsia="Times New Roman" w:cs="Times New Roman"/>
                <w:sz w:val="24"/>
                <w:szCs w:val="24"/>
              </w:rPr>
              <w:t>ế</w:t>
            </w:r>
            <w:r w:rsidRPr="00791583">
              <w:rPr>
                <w:rFonts w:eastAsia="Times New Roman" w:cs="Times New Roman"/>
                <w:sz w:val="24"/>
                <w:szCs w:val="24"/>
                <w:lang w:val="vi-VN"/>
              </w:rPr>
              <w:t>u một m</w:t>
            </w:r>
            <w:r w:rsidRPr="00791583">
              <w:rPr>
                <w:rFonts w:eastAsia="Times New Roman" w:cs="Times New Roman"/>
                <w:sz w:val="24"/>
                <w:szCs w:val="24"/>
              </w:rPr>
              <w:t>ắ</w:t>
            </w:r>
            <w:r w:rsidRPr="00791583">
              <w:rPr>
                <w:rFonts w:eastAsia="Times New Roman" w:cs="Times New Roman"/>
                <w:sz w:val="24"/>
                <w:szCs w:val="24"/>
                <w:lang w:val="vi-VN"/>
              </w:rPr>
              <w:t>t</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rPr>
              <w:t>2.6</w:t>
            </w:r>
          </w:p>
        </w:tc>
        <w:tc>
          <w:tcPr>
            <w:tcW w:w="36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Câm và điếc hoàn toàn</w:t>
            </w:r>
          </w:p>
        </w:tc>
        <w:tc>
          <w:tcPr>
            <w:tcW w:w="5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bl>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V. Đề xuất kết luận dạng khuyết tật và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1. Dạng khuyết tật </w:t>
      </w:r>
      <w:r w:rsidRPr="00791583">
        <w:rPr>
          <w:rFonts w:ascii="Arial" w:eastAsia="Times New Roman" w:hAnsi="Arial" w:cs="Arial"/>
          <w:i/>
          <w:iCs/>
          <w:color w:val="000000"/>
          <w:sz w:val="18"/>
          <w:szCs w:val="18"/>
          <w:lang w:val="vi-VN"/>
        </w:rPr>
        <w:t>(Ghi rõ dạng khuyết tật hoặc không khuyết tật)</w:t>
      </w:r>
      <w:r w:rsidRPr="00791583">
        <w:rPr>
          <w:rFonts w:ascii="Arial" w:eastAsia="Times New Roman" w:hAnsi="Arial" w:cs="Arial"/>
          <w:color w:val="000000"/>
          <w:sz w:val="18"/>
          <w:szCs w:val="18"/>
          <w:lang w:val="vi-VN"/>
        </w:rPr>
        <w: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2. Mức độ khuyết tật: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3. Không đưa ra được kết luận về dạng khuyết tật,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rPr>
        <w: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rPr>
        <w:t> </w:t>
      </w:r>
    </w:p>
    <w:tbl>
      <w:tblPr>
        <w:tblW w:w="5000" w:type="pct"/>
        <w:tblCellSpacing w:w="0" w:type="dxa"/>
        <w:tblCellMar>
          <w:left w:w="0" w:type="dxa"/>
          <w:right w:w="0" w:type="dxa"/>
        </w:tblCellMar>
        <w:tblLook w:val="04A0" w:firstRow="1" w:lastRow="0" w:firstColumn="1" w:lastColumn="0" w:noHBand="0" w:noVBand="1"/>
      </w:tblPr>
      <w:tblGrid>
        <w:gridCol w:w="4536"/>
        <w:gridCol w:w="4536"/>
      </w:tblGrid>
      <w:tr w:rsidR="00791583" w:rsidRPr="00791583" w:rsidTr="00791583">
        <w:trPr>
          <w:tblCellSpacing w:w="0" w:type="dxa"/>
        </w:trPr>
        <w:tc>
          <w:tcPr>
            <w:tcW w:w="2500" w:type="pct"/>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Ng</w:t>
            </w:r>
            <w:r w:rsidRPr="00791583">
              <w:rPr>
                <w:rFonts w:eastAsia="Times New Roman" w:cs="Times New Roman"/>
                <w:b/>
                <w:bCs/>
                <w:sz w:val="24"/>
                <w:szCs w:val="24"/>
              </w:rPr>
              <w:t>ườ</w:t>
            </w:r>
            <w:r w:rsidRPr="00791583">
              <w:rPr>
                <w:rFonts w:eastAsia="Times New Roman" w:cs="Times New Roman"/>
                <w:b/>
                <w:bCs/>
                <w:sz w:val="24"/>
                <w:szCs w:val="24"/>
                <w:lang w:val="vi-VN"/>
              </w:rPr>
              <w:t>i ghi phiếu</w:t>
            </w:r>
            <w:r w:rsidRPr="00791583">
              <w:rPr>
                <w:rFonts w:eastAsia="Times New Roman" w:cs="Times New Roman"/>
                <w:sz w:val="24"/>
                <w:szCs w:val="24"/>
                <w:lang w:val="vi-VN"/>
              </w:rPr>
              <w:br/>
              <w:t>(K</w:t>
            </w:r>
            <w:r w:rsidRPr="00791583">
              <w:rPr>
                <w:rFonts w:eastAsia="Times New Roman" w:cs="Times New Roman"/>
                <w:sz w:val="24"/>
                <w:szCs w:val="24"/>
              </w:rPr>
              <w:t>ý, </w:t>
            </w:r>
            <w:r w:rsidRPr="00791583">
              <w:rPr>
                <w:rFonts w:eastAsia="Times New Roman" w:cs="Times New Roman"/>
                <w:sz w:val="24"/>
                <w:szCs w:val="24"/>
                <w:lang w:val="vi-VN"/>
              </w:rPr>
              <w:t>ghi rõ họ tên)</w:t>
            </w:r>
          </w:p>
        </w:tc>
        <w:tc>
          <w:tcPr>
            <w:tcW w:w="2500" w:type="pct"/>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rPr>
              <w:t>…………., </w:t>
            </w:r>
            <w:r w:rsidRPr="00791583">
              <w:rPr>
                <w:rFonts w:eastAsia="Times New Roman" w:cs="Times New Roman"/>
                <w:sz w:val="24"/>
                <w:szCs w:val="24"/>
                <w:lang w:val="vi-VN"/>
              </w:rPr>
              <w:t>ngày ...tháng ...năm</w:t>
            </w:r>
            <w:r w:rsidRPr="00791583">
              <w:rPr>
                <w:rFonts w:eastAsia="Times New Roman" w:cs="Times New Roman"/>
                <w:sz w:val="24"/>
                <w:szCs w:val="24"/>
              </w:rPr>
              <w:t> …….</w:t>
            </w:r>
            <w:r w:rsidRPr="00791583">
              <w:rPr>
                <w:rFonts w:eastAsia="Times New Roman" w:cs="Times New Roman"/>
                <w:sz w:val="24"/>
                <w:szCs w:val="24"/>
                <w:lang w:val="vi-VN"/>
              </w:rPr>
              <w:br/>
            </w:r>
            <w:r w:rsidRPr="00791583">
              <w:rPr>
                <w:rFonts w:eastAsia="Times New Roman" w:cs="Times New Roman"/>
                <w:b/>
                <w:bCs/>
                <w:sz w:val="24"/>
                <w:szCs w:val="24"/>
                <w:lang w:val="vi-VN"/>
              </w:rPr>
              <w:t>Chủ tịch Hội đồng</w:t>
            </w:r>
            <w:r w:rsidRPr="00791583">
              <w:rPr>
                <w:rFonts w:eastAsia="Times New Roman" w:cs="Times New Roman"/>
                <w:sz w:val="24"/>
                <w:szCs w:val="24"/>
                <w:lang w:val="vi-VN"/>
              </w:rPr>
              <w:br/>
              <w:t>(Ký tên</w:t>
            </w:r>
            <w:r w:rsidRPr="00791583">
              <w:rPr>
                <w:rFonts w:eastAsia="Times New Roman" w:cs="Times New Roman"/>
                <w:sz w:val="24"/>
                <w:szCs w:val="24"/>
              </w:rPr>
              <w:t>,</w:t>
            </w:r>
            <w:r w:rsidRPr="00791583">
              <w:rPr>
                <w:rFonts w:eastAsia="Times New Roman" w:cs="Times New Roman"/>
                <w:sz w:val="24"/>
                <w:szCs w:val="24"/>
                <w:lang w:val="vi-VN"/>
              </w:rPr>
              <w:t> đón</w:t>
            </w:r>
            <w:r w:rsidRPr="00791583">
              <w:rPr>
                <w:rFonts w:eastAsia="Times New Roman" w:cs="Times New Roman"/>
                <w:sz w:val="24"/>
                <w:szCs w:val="24"/>
              </w:rPr>
              <w:t>g</w:t>
            </w:r>
            <w:r w:rsidRPr="00791583">
              <w:rPr>
                <w:rFonts w:eastAsia="Times New Roman" w:cs="Times New Roman"/>
                <w:sz w:val="24"/>
                <w:szCs w:val="24"/>
                <w:lang w:val="vi-VN"/>
              </w:rPr>
              <w:t> d</w:t>
            </w:r>
            <w:r w:rsidRPr="00791583">
              <w:rPr>
                <w:rFonts w:eastAsia="Times New Roman" w:cs="Times New Roman"/>
                <w:sz w:val="24"/>
                <w:szCs w:val="24"/>
              </w:rPr>
              <w:t>ấ</w:t>
            </w:r>
            <w:r w:rsidRPr="00791583">
              <w:rPr>
                <w:rFonts w:eastAsia="Times New Roman" w:cs="Times New Roman"/>
                <w:sz w:val="24"/>
                <w:szCs w:val="24"/>
                <w:lang w:val="vi-VN"/>
              </w:rPr>
              <w:t>u)</w:t>
            </w:r>
          </w:p>
        </w:tc>
      </w:tr>
    </w:tbl>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rPr>
        <w:t> </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HƯỚNG DẪN GHI MẪU SỐ 02 PHIẾU XÁC ĐỊNH MỨC ĐỘ KHUYẾT TẬT ĐỐI VỚI TRẺ EM DƯỚI 6 TUỔI</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1. Nếu được đánh giá là “có” ở 1 trong các dấu hiệu của dạng khuyết tật tại Mục III thì kết luận các dạng khuyết tật tương ứng theo quy định của Luật người khuyết tật: khuyết tật vận động; khuyết tật nghe, nói; khuyết tật nhìn; khuyết tật thần kinh, tâm thần; khuyết tật trí tuệ; khuyết tật khác.</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2. Nếu được đánh giá là “không” ở tất cả các dấu hiệu của dạng khuyết tật tại Mục III thì đề xuất kết luận ghi không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lastRenderedPageBreak/>
        <w:t>3. Nếu được đánh giá là “có” ở ít nhất một trong các dấu hiệu của mức độ khuyết tật tại Mục IV thì ở phần đề xuất kết luận sẽ ghi mức độ khuyết tật tương ứng nặng nhất.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a) Trường hợp trẻ em đã xác định được dạng khuyết tật nhưng không thuộc mức độ khuyết tật đặc biệt nặng và khuyết tật nặng tại Mục IV thì đề xuất kết luận ghi là mức độ khuyết tật nhẹ.</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b) Trường hợp không đưa ra được kết luận về dạng khuyết tật, mức độ khuyết tật nhưng có các dấu hiệu khiến cho đọc, viết, tính toán, kỹ năng học tập khác; sinh hoạt hàng ngày gặp khó khăn hoặc Hội đồng không thống nhất về dạng khuyết tật, mức độ khuyết tật của trẻ em thì Hội đồng chuyển lên Hội đồng Giám định y khoa thực hiện xác định dạng khuyết tật,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Mẫu số 03</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i/>
          <w:iCs/>
          <w:color w:val="000000"/>
          <w:sz w:val="18"/>
          <w:szCs w:val="18"/>
          <w:lang w:val="vi-VN"/>
        </w:rPr>
        <w:t>(Ban hành kèm theo Thông tư số 01/2019/TT-BLĐTBXH ngày 02 tháng 01 năm 2019)</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791583" w:rsidRPr="00791583" w:rsidTr="00791583">
        <w:trPr>
          <w:tblCellSpacing w:w="0" w:type="dxa"/>
        </w:trPr>
        <w:tc>
          <w:tcPr>
            <w:tcW w:w="3348" w:type="dxa"/>
            <w:tcMar>
              <w:top w:w="0" w:type="dxa"/>
              <w:left w:w="108" w:type="dxa"/>
              <w:bottom w:w="0" w:type="dxa"/>
              <w:right w:w="108" w:type="dxa"/>
            </w:tcMa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HỘI ĐỒNG XÁC ĐỊNH MĐKT</w:t>
            </w:r>
            <w:r w:rsidRPr="00791583">
              <w:rPr>
                <w:rFonts w:eastAsia="Times New Roman" w:cs="Times New Roman"/>
                <w:b/>
                <w:bCs/>
                <w:sz w:val="24"/>
                <w:szCs w:val="24"/>
                <w:lang w:val="vi-VN"/>
              </w:rPr>
              <w:br/>
              <w:t>XÃ ……………..</w:t>
            </w:r>
            <w:r w:rsidRPr="00791583">
              <w:rPr>
                <w:rFonts w:eastAsia="Times New Roman" w:cs="Times New Roman"/>
                <w:b/>
                <w:bCs/>
                <w:sz w:val="24"/>
                <w:szCs w:val="24"/>
                <w:lang w:val="vi-VN"/>
              </w:rPr>
              <w:br/>
              <w:t>-------</w:t>
            </w:r>
          </w:p>
        </w:tc>
        <w:tc>
          <w:tcPr>
            <w:tcW w:w="5508" w:type="dxa"/>
            <w:tcMar>
              <w:top w:w="0" w:type="dxa"/>
              <w:left w:w="108" w:type="dxa"/>
              <w:bottom w:w="0" w:type="dxa"/>
              <w:right w:w="108" w:type="dxa"/>
            </w:tcMa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CỘNG HÒA XÃ HỘI CHỦ NGHĨA VIỆT NAM</w:t>
            </w:r>
            <w:r w:rsidRPr="00791583">
              <w:rPr>
                <w:rFonts w:eastAsia="Times New Roman" w:cs="Times New Roman"/>
                <w:b/>
                <w:bCs/>
                <w:sz w:val="24"/>
                <w:szCs w:val="24"/>
                <w:lang w:val="vi-VN"/>
              </w:rPr>
              <w:br/>
              <w:t>Độc lập - Tự do - Hạnh phúc </w:t>
            </w:r>
            <w:r w:rsidRPr="00791583">
              <w:rPr>
                <w:rFonts w:eastAsia="Times New Roman" w:cs="Times New Roman"/>
                <w:b/>
                <w:bCs/>
                <w:sz w:val="24"/>
                <w:szCs w:val="24"/>
                <w:lang w:val="vi-VN"/>
              </w:rPr>
              <w:br/>
              <w:t>---------------</w:t>
            </w:r>
          </w:p>
        </w:tc>
      </w:tr>
    </w:tbl>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PHIẾU XÁC ĐỊNH MỨC ĐỘ KHUYẾT TẬT ĐỐI VỚI NGƯỜI TỪ ĐỦ 6 TUỔI TRỞ LÊN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I. Thông tin người được xác định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Họ và tên: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Sinh ngày………tháng…….. năm……… Giới tính: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Hộ khẩu thường trú: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Số CMND hoặc căn cước công dân (nếu có):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Nơi ở hiện nay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Số điện thoại: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II. Thông tin người đại diện hợp pháp </w:t>
      </w:r>
      <w:r w:rsidRPr="00791583">
        <w:rPr>
          <w:rFonts w:ascii="Arial" w:eastAsia="Times New Roman" w:hAnsi="Arial" w:cs="Arial"/>
          <w:color w:val="000000"/>
          <w:sz w:val="18"/>
          <w:szCs w:val="18"/>
          <w:lang w:val="vi-VN"/>
        </w:rPr>
        <w:t>(nếu có)</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Họ và tên: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Mối quan hệ với người được xác định khuyết tật: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Số CMND hoặc căn cước công dân: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Hộ khẩu thường trú: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Nơi ở hiện nay: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Số điện thoại: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III. Xác định dạng khuyết tật</w:t>
      </w:r>
    </w:p>
    <w:tbl>
      <w:tblPr>
        <w:tblW w:w="0" w:type="auto"/>
        <w:tblCellSpacing w:w="0" w:type="dxa"/>
        <w:tblCellMar>
          <w:left w:w="0" w:type="dxa"/>
          <w:right w:w="0" w:type="dxa"/>
        </w:tblCellMar>
        <w:tblLook w:val="04A0" w:firstRow="1" w:lastRow="0" w:firstColumn="1" w:lastColumn="0" w:noHBand="0" w:noVBand="1"/>
      </w:tblPr>
      <w:tblGrid>
        <w:gridCol w:w="554"/>
        <w:gridCol w:w="6836"/>
        <w:gridCol w:w="739"/>
        <w:gridCol w:w="923"/>
      </w:tblGrid>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STT</w:t>
            </w:r>
          </w:p>
        </w:tc>
        <w:tc>
          <w:tcPr>
            <w:tcW w:w="3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Các dạng khuyết tật</w:t>
            </w:r>
          </w:p>
        </w:tc>
        <w:tc>
          <w:tcPr>
            <w:tcW w:w="4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Có</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Không</w:t>
            </w:r>
          </w:p>
        </w:tc>
      </w:tr>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1</w:t>
            </w:r>
          </w:p>
        </w:tc>
        <w:tc>
          <w:tcPr>
            <w:tcW w:w="3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Khuyết tật vận động</w:t>
            </w:r>
          </w:p>
        </w:tc>
        <w:tc>
          <w:tcPr>
            <w:tcW w:w="4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 </w:t>
            </w:r>
          </w:p>
        </w:tc>
      </w:tr>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1.1</w:t>
            </w:r>
          </w:p>
        </w:tc>
        <w:tc>
          <w:tcPr>
            <w:tcW w:w="3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M</w:t>
            </w:r>
            <w:r w:rsidRPr="00791583">
              <w:rPr>
                <w:rFonts w:eastAsia="Times New Roman" w:cs="Times New Roman"/>
                <w:sz w:val="24"/>
                <w:szCs w:val="24"/>
              </w:rPr>
              <w:t>ề</w:t>
            </w:r>
            <w:r w:rsidRPr="00791583">
              <w:rPr>
                <w:rFonts w:eastAsia="Times New Roman" w:cs="Times New Roman"/>
                <w:sz w:val="24"/>
                <w:szCs w:val="24"/>
                <w:lang w:val="vi-VN"/>
              </w:rPr>
              <w:t>m nhẽo hoặc co cứng toàn thân</w:t>
            </w:r>
          </w:p>
        </w:tc>
        <w:tc>
          <w:tcPr>
            <w:tcW w:w="4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1.2</w:t>
            </w:r>
          </w:p>
        </w:tc>
        <w:tc>
          <w:tcPr>
            <w:tcW w:w="3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Thiếu tay hoặc không cử động được tay</w:t>
            </w:r>
          </w:p>
        </w:tc>
        <w:tc>
          <w:tcPr>
            <w:tcW w:w="4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1.3</w:t>
            </w:r>
          </w:p>
        </w:tc>
        <w:tc>
          <w:tcPr>
            <w:tcW w:w="3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Thiếu chân hoặc không cử động được chân</w:t>
            </w:r>
          </w:p>
        </w:tc>
        <w:tc>
          <w:tcPr>
            <w:tcW w:w="4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1.4</w:t>
            </w:r>
          </w:p>
        </w:tc>
        <w:tc>
          <w:tcPr>
            <w:tcW w:w="3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Yếu, liệt, teo cơ hoặc hạn chế vận động tay, chân, lưng, cổ</w:t>
            </w:r>
          </w:p>
        </w:tc>
        <w:tc>
          <w:tcPr>
            <w:tcW w:w="4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lastRenderedPageBreak/>
              <w:t>1.5</w:t>
            </w:r>
          </w:p>
        </w:tc>
        <w:tc>
          <w:tcPr>
            <w:tcW w:w="3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Cong, vẹo, chân tay, lưng, cổ; gù cột sống lưng hoặc dị dạng, biến dạng khác trên cơ thể ở đầu, cổ, lưng, tay, chân</w:t>
            </w:r>
          </w:p>
        </w:tc>
        <w:tc>
          <w:tcPr>
            <w:tcW w:w="4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1.6</w:t>
            </w:r>
          </w:p>
        </w:tc>
        <w:tc>
          <w:tcPr>
            <w:tcW w:w="3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Có kết luận của cơ sở y tế cấp tỉnh trở lên về suy giảm chức năng vận động</w:t>
            </w:r>
          </w:p>
        </w:tc>
        <w:tc>
          <w:tcPr>
            <w:tcW w:w="4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2</w:t>
            </w:r>
          </w:p>
        </w:tc>
        <w:tc>
          <w:tcPr>
            <w:tcW w:w="3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Khuyết tật nghe, nói</w:t>
            </w:r>
          </w:p>
        </w:tc>
        <w:tc>
          <w:tcPr>
            <w:tcW w:w="4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2.1</w:t>
            </w:r>
          </w:p>
        </w:tc>
        <w:tc>
          <w:tcPr>
            <w:tcW w:w="3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Không phát ra âm thanh, lời nói</w:t>
            </w:r>
          </w:p>
        </w:tc>
        <w:tc>
          <w:tcPr>
            <w:tcW w:w="4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2.2</w:t>
            </w:r>
          </w:p>
        </w:tc>
        <w:tc>
          <w:tcPr>
            <w:tcW w:w="3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Phát ra âm thanh, lời nói nhưng không rõ tiếng, rõ câu</w:t>
            </w:r>
          </w:p>
        </w:tc>
        <w:tc>
          <w:tcPr>
            <w:tcW w:w="4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2.3</w:t>
            </w:r>
          </w:p>
        </w:tc>
        <w:tc>
          <w:tcPr>
            <w:tcW w:w="3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Không nghe được</w:t>
            </w:r>
          </w:p>
        </w:tc>
        <w:tc>
          <w:tcPr>
            <w:tcW w:w="4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2.4</w:t>
            </w:r>
          </w:p>
        </w:tc>
        <w:tc>
          <w:tcPr>
            <w:tcW w:w="3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Khiếm khuyết hoặc dị dạng cơ quan phát âm ảnh hưởng đến việc phát âm</w:t>
            </w:r>
          </w:p>
        </w:tc>
        <w:tc>
          <w:tcPr>
            <w:tcW w:w="4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2.5</w:t>
            </w:r>
          </w:p>
        </w:tc>
        <w:tc>
          <w:tcPr>
            <w:tcW w:w="3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Khiếm khuyết hoặc dị dạng vành tai hoặc ống tai ngoài ảnh hưởng đến nghe</w:t>
            </w:r>
          </w:p>
        </w:tc>
        <w:tc>
          <w:tcPr>
            <w:tcW w:w="4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2.6</w:t>
            </w:r>
          </w:p>
        </w:tc>
        <w:tc>
          <w:tcPr>
            <w:tcW w:w="3700" w:type="pct"/>
            <w:tcBorders>
              <w:top w:val="single" w:sz="8" w:space="0" w:color="auto"/>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Có kết luận của cơ sở y tế cấp tỉnh trở lên về suy giảm chức năng nghe, nói</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3</w:t>
            </w:r>
          </w:p>
        </w:tc>
        <w:tc>
          <w:tcPr>
            <w:tcW w:w="37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Khuyết tật nh</w:t>
            </w:r>
            <w:r w:rsidRPr="00791583">
              <w:rPr>
                <w:rFonts w:eastAsia="Times New Roman" w:cs="Times New Roman"/>
                <w:b/>
                <w:bCs/>
                <w:sz w:val="24"/>
                <w:szCs w:val="24"/>
              </w:rPr>
              <w:t>ì</w:t>
            </w:r>
            <w:r w:rsidRPr="00791583">
              <w:rPr>
                <w:rFonts w:eastAsia="Times New Roman" w:cs="Times New Roman"/>
                <w:b/>
                <w:bCs/>
                <w:sz w:val="24"/>
                <w:szCs w:val="24"/>
                <w:lang w:val="vi-VN"/>
              </w:rPr>
              <w:t>n</w:t>
            </w:r>
          </w:p>
        </w:tc>
        <w:tc>
          <w:tcPr>
            <w:tcW w:w="4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3.1</w:t>
            </w:r>
          </w:p>
        </w:tc>
        <w:tc>
          <w:tcPr>
            <w:tcW w:w="37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Mù một hoặc hai mắt</w:t>
            </w:r>
          </w:p>
        </w:tc>
        <w:tc>
          <w:tcPr>
            <w:tcW w:w="4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3.2</w:t>
            </w:r>
          </w:p>
        </w:tc>
        <w:tc>
          <w:tcPr>
            <w:tcW w:w="37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Thiếu một hoặc hai mắt</w:t>
            </w:r>
          </w:p>
        </w:tc>
        <w:tc>
          <w:tcPr>
            <w:tcW w:w="4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3.3</w:t>
            </w:r>
          </w:p>
        </w:tc>
        <w:tc>
          <w:tcPr>
            <w:tcW w:w="37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Khó khăn khi nhìn hoặc không nhìn thấy các đồ vật</w:t>
            </w:r>
          </w:p>
        </w:tc>
        <w:tc>
          <w:tcPr>
            <w:tcW w:w="4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3.4</w:t>
            </w:r>
          </w:p>
        </w:tc>
        <w:tc>
          <w:tcPr>
            <w:tcW w:w="37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Khó khăn khi phân biệt màu sắc</w:t>
            </w:r>
          </w:p>
        </w:tc>
        <w:tc>
          <w:tcPr>
            <w:tcW w:w="4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3.5</w:t>
            </w:r>
          </w:p>
        </w:tc>
        <w:tc>
          <w:tcPr>
            <w:tcW w:w="37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Rung, giật nhãn thị, đục nhân mắt hoặc sẹo loét giác mạc</w:t>
            </w:r>
          </w:p>
        </w:tc>
        <w:tc>
          <w:tcPr>
            <w:tcW w:w="4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3.6</w:t>
            </w:r>
          </w:p>
        </w:tc>
        <w:tc>
          <w:tcPr>
            <w:tcW w:w="37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Bị dị tật, biến dạng ở vùng mắt</w:t>
            </w:r>
          </w:p>
        </w:tc>
        <w:tc>
          <w:tcPr>
            <w:tcW w:w="4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3.7</w:t>
            </w:r>
          </w:p>
        </w:tc>
        <w:tc>
          <w:tcPr>
            <w:tcW w:w="37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Có kết luận của cơ sở y tế cấp tỉnh trở lên về suy giảm chức năng nhìn</w:t>
            </w:r>
          </w:p>
        </w:tc>
        <w:tc>
          <w:tcPr>
            <w:tcW w:w="4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4</w:t>
            </w:r>
          </w:p>
        </w:tc>
        <w:tc>
          <w:tcPr>
            <w:tcW w:w="37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Khuyết tật thần kinh, tâm thần</w:t>
            </w:r>
          </w:p>
        </w:tc>
        <w:tc>
          <w:tcPr>
            <w:tcW w:w="4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4.1</w:t>
            </w:r>
          </w:p>
        </w:tc>
        <w:tc>
          <w:tcPr>
            <w:tcW w:w="37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Thường ngồi một mình, chơi một mình, không bao giờ nói chuyện hoặc quan tâm tới bất kỳ ai</w:t>
            </w:r>
          </w:p>
        </w:tc>
        <w:tc>
          <w:tcPr>
            <w:tcW w:w="4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4.2</w:t>
            </w:r>
          </w:p>
        </w:tc>
        <w:tc>
          <w:tcPr>
            <w:tcW w:w="37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Có những hành vi bất thường như kích động, cáu giận hoặc sợ hãi vô cớ gây ảnh hưởng đến sức khỏe, sự an toàn của bản thân và người khác</w:t>
            </w:r>
          </w:p>
        </w:tc>
        <w:tc>
          <w:tcPr>
            <w:tcW w:w="4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4.3</w:t>
            </w:r>
          </w:p>
        </w:tc>
        <w:tc>
          <w:tcPr>
            <w:tcW w:w="37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Bất ngờ dừng mọi hoạt động, mắt mở trừng trừng không chớp, co giật chân tay, môi, mặt hoặc bất thình lình ngã xuống, co giật, sùi bọt mép, gọi hỏi không biết</w:t>
            </w:r>
          </w:p>
        </w:tc>
        <w:tc>
          <w:tcPr>
            <w:tcW w:w="4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4.4</w:t>
            </w:r>
          </w:p>
        </w:tc>
        <w:tc>
          <w:tcPr>
            <w:tcW w:w="37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Bị mất trí nhớ, bỏ nhà đi lang thang</w:t>
            </w:r>
          </w:p>
        </w:tc>
        <w:tc>
          <w:tcPr>
            <w:tcW w:w="4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lastRenderedPageBreak/>
              <w:t>4.5</w:t>
            </w:r>
          </w:p>
        </w:tc>
        <w:tc>
          <w:tcPr>
            <w:tcW w:w="37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Có kết luận của cơ sở y tế cấp tỉnh trở lên về suy giảm thần kinh, tâm thần, tâm thần phân liệt</w:t>
            </w:r>
          </w:p>
        </w:tc>
        <w:tc>
          <w:tcPr>
            <w:tcW w:w="4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5</w:t>
            </w:r>
          </w:p>
        </w:tc>
        <w:tc>
          <w:tcPr>
            <w:tcW w:w="37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Khuyết tật trí tuệ</w:t>
            </w:r>
          </w:p>
        </w:tc>
        <w:tc>
          <w:tcPr>
            <w:tcW w:w="4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5.1</w:t>
            </w:r>
          </w:p>
        </w:tc>
        <w:tc>
          <w:tcPr>
            <w:tcW w:w="37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Khó khăn trong việc nhận biết người thân trong gia đình hoặc khó khăn trong giao tiếp với những người xung quanh so với người cùng lứa tuổi</w:t>
            </w:r>
          </w:p>
        </w:tc>
        <w:tc>
          <w:tcPr>
            <w:tcW w:w="4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5.2</w:t>
            </w:r>
          </w:p>
        </w:tc>
        <w:tc>
          <w:tcPr>
            <w:tcW w:w="37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Chậm chạp, ngờ nghệch hoặc không thể làm được một việc đơn giản (so với tuổi) dù đã được hướng dẫn</w:t>
            </w:r>
          </w:p>
        </w:tc>
        <w:tc>
          <w:tcPr>
            <w:tcW w:w="4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5.3</w:t>
            </w:r>
          </w:p>
        </w:tc>
        <w:tc>
          <w:tcPr>
            <w:tcW w:w="37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Khó khăn trong đọc, viết, tính toán và kỹ năng học tập khác so với người cùng tuổi do chậm phát triển trí tuệ</w:t>
            </w:r>
          </w:p>
        </w:tc>
        <w:tc>
          <w:tcPr>
            <w:tcW w:w="4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5.4</w:t>
            </w:r>
          </w:p>
        </w:tc>
        <w:tc>
          <w:tcPr>
            <w:tcW w:w="37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Có kết luận cơ sở y tế cấp tỉnh trở lên về chậm phát triển trí tuệ</w:t>
            </w:r>
          </w:p>
        </w:tc>
        <w:tc>
          <w:tcPr>
            <w:tcW w:w="4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6</w:t>
            </w:r>
          </w:p>
        </w:tc>
        <w:tc>
          <w:tcPr>
            <w:tcW w:w="37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Khuyết tật khác</w:t>
            </w:r>
          </w:p>
        </w:tc>
        <w:tc>
          <w:tcPr>
            <w:tcW w:w="4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6.1</w:t>
            </w:r>
          </w:p>
        </w:tc>
        <w:tc>
          <w:tcPr>
            <w:tcW w:w="37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Có kết luận của cơ sở y tế cấp tỉnh trở lên về bệnh tê bì, mất cảm giác ở tay, chân hoặc sự bất thường của cơ thể làm giảm khả năng thực hiện các hoạt động; lao động; đọc, viết, tính toán và kỹ năng học tập khác; sinh hoạt hoặc giao tiếp</w:t>
            </w:r>
          </w:p>
        </w:tc>
        <w:tc>
          <w:tcPr>
            <w:tcW w:w="4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6.2</w:t>
            </w:r>
          </w:p>
        </w:tc>
        <w:tc>
          <w:tcPr>
            <w:tcW w:w="37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Có kết luận của cơ sở y tế cấp tỉnh trở lên về bệnh hô hấp hoặc do bệnh tim mạch hoặc do rối loạn đại, tiểu tiện mặc dù đã được điều trị liên tục trên 3 tháng, làm giảm khả năng thực hiện các hoạt động; lao động; đọc, viết, tính toán và kỹ năng học tập khác; sinh hoạt hoặc giao tiếp</w:t>
            </w:r>
          </w:p>
        </w:tc>
        <w:tc>
          <w:tcPr>
            <w:tcW w:w="4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6.3</w:t>
            </w:r>
          </w:p>
        </w:tc>
        <w:tc>
          <w:tcPr>
            <w:tcW w:w="37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Có kết luận của cơ sở y tế cấp tỉnh trở lên về rối loạn phổ tự kỷ hoặc các loại bệnh hiếm</w:t>
            </w:r>
          </w:p>
        </w:tc>
        <w:tc>
          <w:tcPr>
            <w:tcW w:w="4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bl>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IV. Xác định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Phần 1.</w:t>
      </w:r>
      <w:r w:rsidRPr="00791583">
        <w:rPr>
          <w:rFonts w:ascii="Arial" w:eastAsia="Times New Roman" w:hAnsi="Arial" w:cs="Arial"/>
          <w:color w:val="000000"/>
          <w:sz w:val="18"/>
          <w:szCs w:val="18"/>
          <w:lang w:val="vi-VN"/>
        </w:rPr>
        <w:t> Người khuyết tật được xác định mức độ khuyết tật đặc biệt nặng, khuyết tật nặng khi quan sát có một trong những dấu hiệu sau đây:</w:t>
      </w:r>
    </w:p>
    <w:tbl>
      <w:tblPr>
        <w:tblW w:w="5000" w:type="pct"/>
        <w:tblCellSpacing w:w="0" w:type="dxa"/>
        <w:tblCellMar>
          <w:left w:w="0" w:type="dxa"/>
          <w:right w:w="0" w:type="dxa"/>
        </w:tblCellMar>
        <w:tblLook w:val="04A0" w:firstRow="1" w:lastRow="0" w:firstColumn="1" w:lastColumn="0" w:noHBand="0" w:noVBand="1"/>
      </w:tblPr>
      <w:tblGrid>
        <w:gridCol w:w="555"/>
        <w:gridCol w:w="6651"/>
        <w:gridCol w:w="923"/>
        <w:gridCol w:w="923"/>
      </w:tblGrid>
      <w:tr w:rsidR="00791583" w:rsidRPr="00791583" w:rsidTr="00791583">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STT</w:t>
            </w:r>
          </w:p>
        </w:tc>
        <w:tc>
          <w:tcPr>
            <w:tcW w:w="3600" w:type="pct"/>
            <w:tcBorders>
              <w:top w:val="single" w:sz="8" w:space="0" w:color="auto"/>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Các dấu hiệu</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Có</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Không</w:t>
            </w:r>
          </w:p>
        </w:tc>
      </w:tr>
      <w:tr w:rsidR="00791583" w:rsidRPr="00791583" w:rsidTr="0079158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1</w:t>
            </w:r>
          </w:p>
        </w:tc>
        <w:tc>
          <w:tcPr>
            <w:tcW w:w="36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Khuyết tật đặc biệt nặng</w:t>
            </w:r>
          </w:p>
        </w:tc>
        <w:tc>
          <w:tcPr>
            <w:tcW w:w="5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1.1</w:t>
            </w:r>
          </w:p>
        </w:tc>
        <w:tc>
          <w:tcPr>
            <w:tcW w:w="36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Mềm nhẽo hoặc co cứng toàn thân hoặc liệt toàn thân</w:t>
            </w:r>
          </w:p>
        </w:tc>
        <w:tc>
          <w:tcPr>
            <w:tcW w:w="5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1.2</w:t>
            </w:r>
          </w:p>
        </w:tc>
        <w:tc>
          <w:tcPr>
            <w:tcW w:w="36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Thiếu hai tay</w:t>
            </w:r>
          </w:p>
        </w:tc>
        <w:tc>
          <w:tcPr>
            <w:tcW w:w="5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1.3</w:t>
            </w:r>
          </w:p>
        </w:tc>
        <w:tc>
          <w:tcPr>
            <w:tcW w:w="36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Mù hai mắt hoặc thiếu hai mắt</w:t>
            </w:r>
          </w:p>
        </w:tc>
        <w:tc>
          <w:tcPr>
            <w:tcW w:w="5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1.4</w:t>
            </w:r>
          </w:p>
        </w:tc>
        <w:tc>
          <w:tcPr>
            <w:tcW w:w="36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Liệt hoàn toàn hai tay hoặc liệt nửa người</w:t>
            </w:r>
          </w:p>
        </w:tc>
        <w:tc>
          <w:tcPr>
            <w:tcW w:w="5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1.5</w:t>
            </w:r>
          </w:p>
        </w:tc>
        <w:tc>
          <w:tcPr>
            <w:tcW w:w="36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Có kết luận của cơ sở y tế cấp tỉnh trở lên mắc một hoặc nhiều loại bệnh: bệnh bại não, não úng thủy, tâm thần phân liệt</w:t>
            </w:r>
          </w:p>
        </w:tc>
        <w:tc>
          <w:tcPr>
            <w:tcW w:w="5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lastRenderedPageBreak/>
              <w:t>2</w:t>
            </w:r>
          </w:p>
        </w:tc>
        <w:tc>
          <w:tcPr>
            <w:tcW w:w="36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b/>
                <w:bCs/>
                <w:sz w:val="24"/>
                <w:szCs w:val="24"/>
                <w:lang w:val="vi-VN"/>
              </w:rPr>
              <w:t>Khuyết tật nặng</w:t>
            </w:r>
          </w:p>
        </w:tc>
        <w:tc>
          <w:tcPr>
            <w:tcW w:w="5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rPr>
              <w:t> </w:t>
            </w:r>
          </w:p>
        </w:tc>
        <w:tc>
          <w:tcPr>
            <w:tcW w:w="5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rPr>
              <w:t> </w:t>
            </w:r>
          </w:p>
        </w:tc>
      </w:tr>
      <w:tr w:rsidR="00791583" w:rsidRPr="00791583" w:rsidTr="0079158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36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Câm và điếc hoàn toàn</w:t>
            </w:r>
          </w:p>
        </w:tc>
        <w:tc>
          <w:tcPr>
            <w:tcW w:w="5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bl>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Phần 2.</w:t>
      </w:r>
      <w:r w:rsidRPr="00791583">
        <w:rPr>
          <w:rFonts w:ascii="Arial" w:eastAsia="Times New Roman" w:hAnsi="Arial" w:cs="Arial"/>
          <w:color w:val="000000"/>
          <w:sz w:val="18"/>
          <w:szCs w:val="18"/>
          <w:lang w:val="vi-VN"/>
        </w:rPr>
        <w:t> Trường hợp người khuyết tật không thuộc mức độ khuyết tật đặc biệt nặng và khuyết tật nặng quy định ở </w:t>
      </w:r>
      <w:r w:rsidRPr="00791583">
        <w:rPr>
          <w:rFonts w:ascii="Arial" w:eastAsia="Times New Roman" w:hAnsi="Arial" w:cs="Arial"/>
          <w:b/>
          <w:bCs/>
          <w:color w:val="000000"/>
          <w:sz w:val="18"/>
          <w:szCs w:val="18"/>
          <w:lang w:val="vi-VN"/>
        </w:rPr>
        <w:t>Phần 1</w:t>
      </w:r>
      <w:r w:rsidRPr="00791583">
        <w:rPr>
          <w:rFonts w:ascii="Arial" w:eastAsia="Times New Roman" w:hAnsi="Arial" w:cs="Arial"/>
          <w:color w:val="000000"/>
          <w:sz w:val="18"/>
          <w:szCs w:val="18"/>
          <w:lang w:val="vi-VN"/>
        </w:rPr>
        <w:t> thì đánh giá mức độ khuyết tật dựa trên các tiêu chí phục vụ nhu cầu sinh hoạt cá nhân như sau:</w:t>
      </w:r>
    </w:p>
    <w:tbl>
      <w:tblPr>
        <w:tblW w:w="0" w:type="auto"/>
        <w:tblCellSpacing w:w="0" w:type="dxa"/>
        <w:tblCellMar>
          <w:left w:w="0" w:type="dxa"/>
          <w:right w:w="0" w:type="dxa"/>
        </w:tblCellMar>
        <w:tblLook w:val="04A0" w:firstRow="1" w:lastRow="0" w:firstColumn="1" w:lastColumn="0" w:noHBand="0" w:noVBand="1"/>
      </w:tblPr>
      <w:tblGrid>
        <w:gridCol w:w="4250"/>
        <w:gridCol w:w="1201"/>
        <w:gridCol w:w="1293"/>
        <w:gridCol w:w="1200"/>
        <w:gridCol w:w="1108"/>
      </w:tblGrid>
      <w:tr w:rsidR="00791583" w:rsidRPr="00791583" w:rsidTr="00791583">
        <w:trPr>
          <w:tblCellSpacing w:w="0" w:type="dxa"/>
        </w:trPr>
        <w:tc>
          <w:tcPr>
            <w:tcW w:w="2300" w:type="pct"/>
            <w:tcBorders>
              <w:top w:val="single" w:sz="8" w:space="0" w:color="auto"/>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Mức độ thực hiện</w:t>
            </w:r>
          </w:p>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Các hoạt động</w:t>
            </w:r>
          </w:p>
        </w:tc>
        <w:tc>
          <w:tcPr>
            <w:tcW w:w="650" w:type="pct"/>
            <w:tcBorders>
              <w:top w:val="single" w:sz="8" w:space="0" w:color="auto"/>
              <w:left w:val="single" w:sz="8" w:space="0" w:color="auto"/>
              <w:bottom w:val="nil"/>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Thực hiện </w:t>
            </w:r>
            <w:r w:rsidRPr="00791583">
              <w:rPr>
                <w:rFonts w:eastAsia="Times New Roman" w:cs="Times New Roman"/>
                <w:sz w:val="24"/>
                <w:szCs w:val="24"/>
              </w:rPr>
              <w:t>đ</w:t>
            </w:r>
            <w:r w:rsidRPr="00791583">
              <w:rPr>
                <w:rFonts w:eastAsia="Times New Roman" w:cs="Times New Roman"/>
                <w:sz w:val="24"/>
                <w:szCs w:val="24"/>
                <w:lang w:val="vi-VN"/>
              </w:rPr>
              <w:t>ược (0 </w:t>
            </w:r>
            <w:r w:rsidRPr="00791583">
              <w:rPr>
                <w:rFonts w:eastAsia="Times New Roman" w:cs="Times New Roman"/>
                <w:sz w:val="24"/>
                <w:szCs w:val="24"/>
              </w:rPr>
              <w:t>điểm)</w:t>
            </w:r>
          </w:p>
        </w:tc>
        <w:tc>
          <w:tcPr>
            <w:tcW w:w="700" w:type="pct"/>
            <w:tcBorders>
              <w:top w:val="single" w:sz="8" w:space="0" w:color="auto"/>
              <w:left w:val="single" w:sz="8" w:space="0" w:color="auto"/>
              <w:bottom w:val="nil"/>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Thực hiện </w:t>
            </w:r>
            <w:r w:rsidRPr="00791583">
              <w:rPr>
                <w:rFonts w:eastAsia="Times New Roman" w:cs="Times New Roman"/>
                <w:sz w:val="24"/>
                <w:szCs w:val="24"/>
              </w:rPr>
              <w:t>đ</w:t>
            </w:r>
            <w:r w:rsidRPr="00791583">
              <w:rPr>
                <w:rFonts w:eastAsia="Times New Roman" w:cs="Times New Roman"/>
                <w:sz w:val="24"/>
                <w:szCs w:val="24"/>
                <w:lang w:val="vi-VN"/>
              </w:rPr>
              <w:t>ược nhưng c</w:t>
            </w:r>
            <w:r w:rsidRPr="00791583">
              <w:rPr>
                <w:rFonts w:eastAsia="Times New Roman" w:cs="Times New Roman"/>
                <w:sz w:val="24"/>
                <w:szCs w:val="24"/>
              </w:rPr>
              <w:t>ầ</w:t>
            </w:r>
            <w:r w:rsidRPr="00791583">
              <w:rPr>
                <w:rFonts w:eastAsia="Times New Roman" w:cs="Times New Roman"/>
                <w:sz w:val="24"/>
                <w:szCs w:val="24"/>
                <w:lang w:val="vi-VN"/>
              </w:rPr>
              <w:t>n trợ giúp (1 điểm)</w:t>
            </w:r>
          </w:p>
        </w:tc>
        <w:tc>
          <w:tcPr>
            <w:tcW w:w="650" w:type="pct"/>
            <w:tcBorders>
              <w:top w:val="single" w:sz="8" w:space="0" w:color="auto"/>
              <w:left w:val="single" w:sz="8" w:space="0" w:color="auto"/>
              <w:bottom w:val="nil"/>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Không thực hiện được (2 điểm)</w:t>
            </w:r>
          </w:p>
        </w:tc>
        <w:tc>
          <w:tcPr>
            <w:tcW w:w="600" w:type="pct"/>
            <w:tcBorders>
              <w:top w:val="single" w:sz="8" w:space="0" w:color="auto"/>
              <w:left w:val="single" w:sz="8" w:space="0" w:color="auto"/>
              <w:bottom w:val="nil"/>
              <w:right w:val="single" w:sz="8" w:space="0" w:color="auto"/>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Không xác định được (đánh dấu x)</w:t>
            </w:r>
          </w:p>
        </w:tc>
      </w:tr>
      <w:tr w:rsidR="00791583" w:rsidRPr="00791583" w:rsidTr="00791583">
        <w:trPr>
          <w:tblCellSpacing w:w="0" w:type="dxa"/>
        </w:trPr>
        <w:tc>
          <w:tcPr>
            <w:tcW w:w="2300" w:type="pct"/>
            <w:tcBorders>
              <w:top w:val="nil"/>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1. </w:t>
            </w:r>
            <w:r w:rsidRPr="00791583">
              <w:rPr>
                <w:rFonts w:eastAsia="Times New Roman" w:cs="Times New Roman"/>
                <w:sz w:val="24"/>
                <w:szCs w:val="24"/>
              </w:rPr>
              <w:t>Đi l</w:t>
            </w:r>
            <w:r w:rsidRPr="00791583">
              <w:rPr>
                <w:rFonts w:eastAsia="Times New Roman" w:cs="Times New Roman"/>
                <w:sz w:val="24"/>
                <w:szCs w:val="24"/>
                <w:lang w:val="vi-VN"/>
              </w:rPr>
              <w:t>ại</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2. Ăn</w:t>
            </w:r>
            <w:r w:rsidRPr="00791583">
              <w:rPr>
                <w:rFonts w:eastAsia="Times New Roman" w:cs="Times New Roman"/>
                <w:sz w:val="24"/>
                <w:szCs w:val="24"/>
              </w:rPr>
              <w:t>,</w:t>
            </w:r>
            <w:r w:rsidRPr="00791583">
              <w:rPr>
                <w:rFonts w:eastAsia="Times New Roman" w:cs="Times New Roman"/>
                <w:sz w:val="24"/>
                <w:szCs w:val="24"/>
                <w:lang w:val="vi-VN"/>
              </w:rPr>
              <w:t> u</w:t>
            </w:r>
            <w:r w:rsidRPr="00791583">
              <w:rPr>
                <w:rFonts w:eastAsia="Times New Roman" w:cs="Times New Roman"/>
                <w:sz w:val="24"/>
                <w:szCs w:val="24"/>
              </w:rPr>
              <w:t>ố</w:t>
            </w:r>
            <w:r w:rsidRPr="00791583">
              <w:rPr>
                <w:rFonts w:eastAsia="Times New Roman" w:cs="Times New Roman"/>
                <w:sz w:val="24"/>
                <w:szCs w:val="24"/>
                <w:lang w:val="vi-VN"/>
              </w:rPr>
              <w:t>ng</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3. Tiểu tiện, </w:t>
            </w:r>
            <w:r w:rsidRPr="00791583">
              <w:rPr>
                <w:rFonts w:eastAsia="Times New Roman" w:cs="Times New Roman"/>
                <w:sz w:val="24"/>
                <w:szCs w:val="24"/>
              </w:rPr>
              <w:t>đ</w:t>
            </w:r>
            <w:r w:rsidRPr="00791583">
              <w:rPr>
                <w:rFonts w:eastAsia="Times New Roman" w:cs="Times New Roman"/>
                <w:sz w:val="24"/>
                <w:szCs w:val="24"/>
                <w:lang w:val="vi-VN"/>
              </w:rPr>
              <w:t>ại tiện</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4. Vệ sinh cá nhân như đánh răng, rửa mặt, tắm rửa...</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5. Mặc, cởi quần áo, giầy dép</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6. Nghe và hiểu người khác nói gì</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3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7. Diễn đạt được ý muốn và suy nghĩ của bản thân qua lời nói</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300" w:type="pct"/>
            <w:tcBorders>
              <w:top w:val="single" w:sz="8" w:space="0" w:color="auto"/>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8. Làm các việc gia đình như gấp quần áo, quét nhà, rửa bát, nấu cơm phù hợp với độ tuổi; hoạt động; lao động, sản xuất tạo thu nhập</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9. Giao tiếp xã hội, hòa nhập cộng đồng phù hợp với độ tuổi</w:t>
            </w:r>
          </w:p>
        </w:tc>
        <w:tc>
          <w:tcPr>
            <w:tcW w:w="65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7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5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3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10. Đọc, viết, tính toán và kỹ năng học tập khác</w:t>
            </w:r>
          </w:p>
        </w:tc>
        <w:tc>
          <w:tcPr>
            <w:tcW w:w="65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70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50" w:type="pct"/>
            <w:tcBorders>
              <w:top w:val="nil"/>
              <w:left w:val="single" w:sz="8" w:space="0" w:color="auto"/>
              <w:bottom w:val="single" w:sz="8" w:space="0" w:color="auto"/>
              <w:right w:val="nil"/>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c>
          <w:tcPr>
            <w:tcW w:w="60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bl>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Tổng số điểm:………………………</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(Mức độ đặc biệt nặng: Từ 14 điểm trở lên: Mức độ nặng: Từ 7-13 điểm; Mức độ nhẹ: Từ 0-6 điểm)</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V. Đề xuất xác định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1. Dạng khuyết tật: </w:t>
      </w:r>
      <w:r w:rsidRPr="00791583">
        <w:rPr>
          <w:rFonts w:ascii="Arial" w:eastAsia="Times New Roman" w:hAnsi="Arial" w:cs="Arial"/>
          <w:i/>
          <w:iCs/>
          <w:color w:val="000000"/>
          <w:sz w:val="18"/>
          <w:szCs w:val="18"/>
          <w:lang w:val="vi-VN"/>
        </w:rPr>
        <w:t>(Ghi rõ dạng khuyết tật hoặc không khuyết tật)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i/>
          <w:iCs/>
          <w:color w:val="000000"/>
          <w:sz w:val="18"/>
          <w:szCs w:val="18"/>
          <w:lang w:val="vi-VN"/>
        </w:rPr>
        <w: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2.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3. Không đưa ra được kết luận về dạng khuyết tật, mức độ khuyết tật: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rPr>
        <w: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rPr>
        <w:t> </w:t>
      </w:r>
    </w:p>
    <w:tbl>
      <w:tblPr>
        <w:tblW w:w="5000" w:type="pct"/>
        <w:tblCellSpacing w:w="0" w:type="dxa"/>
        <w:tblCellMar>
          <w:left w:w="0" w:type="dxa"/>
          <w:right w:w="0" w:type="dxa"/>
        </w:tblCellMar>
        <w:tblLook w:val="04A0" w:firstRow="1" w:lastRow="0" w:firstColumn="1" w:lastColumn="0" w:noHBand="0" w:noVBand="1"/>
      </w:tblPr>
      <w:tblGrid>
        <w:gridCol w:w="4536"/>
        <w:gridCol w:w="4536"/>
      </w:tblGrid>
      <w:tr w:rsidR="00791583" w:rsidRPr="00791583" w:rsidTr="00791583">
        <w:trPr>
          <w:tblCellSpacing w:w="0" w:type="dxa"/>
        </w:trPr>
        <w:tc>
          <w:tcPr>
            <w:tcW w:w="2500" w:type="pct"/>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lastRenderedPageBreak/>
              <w:t>Ng</w:t>
            </w:r>
            <w:r w:rsidRPr="00791583">
              <w:rPr>
                <w:rFonts w:eastAsia="Times New Roman" w:cs="Times New Roman"/>
                <w:b/>
                <w:bCs/>
                <w:sz w:val="24"/>
                <w:szCs w:val="24"/>
              </w:rPr>
              <w:t>ườ</w:t>
            </w:r>
            <w:r w:rsidRPr="00791583">
              <w:rPr>
                <w:rFonts w:eastAsia="Times New Roman" w:cs="Times New Roman"/>
                <w:b/>
                <w:bCs/>
                <w:sz w:val="24"/>
                <w:szCs w:val="24"/>
                <w:lang w:val="vi-VN"/>
              </w:rPr>
              <w:t>i ghi phiếu</w:t>
            </w:r>
            <w:r w:rsidRPr="00791583">
              <w:rPr>
                <w:rFonts w:eastAsia="Times New Roman" w:cs="Times New Roman"/>
                <w:sz w:val="24"/>
                <w:szCs w:val="24"/>
                <w:lang w:val="vi-VN"/>
              </w:rPr>
              <w:br/>
              <w:t>(K</w:t>
            </w:r>
            <w:r w:rsidRPr="00791583">
              <w:rPr>
                <w:rFonts w:eastAsia="Times New Roman" w:cs="Times New Roman"/>
                <w:sz w:val="24"/>
                <w:szCs w:val="24"/>
              </w:rPr>
              <w:t>ý, </w:t>
            </w:r>
            <w:r w:rsidRPr="00791583">
              <w:rPr>
                <w:rFonts w:eastAsia="Times New Roman" w:cs="Times New Roman"/>
                <w:sz w:val="24"/>
                <w:szCs w:val="24"/>
                <w:lang w:val="vi-VN"/>
              </w:rPr>
              <w:t>ghi rõ họ tên)</w:t>
            </w:r>
          </w:p>
        </w:tc>
        <w:tc>
          <w:tcPr>
            <w:tcW w:w="2500" w:type="pct"/>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rPr>
              <w:t>…………., </w:t>
            </w:r>
            <w:r w:rsidRPr="00791583">
              <w:rPr>
                <w:rFonts w:eastAsia="Times New Roman" w:cs="Times New Roman"/>
                <w:sz w:val="24"/>
                <w:szCs w:val="24"/>
                <w:lang w:val="vi-VN"/>
              </w:rPr>
              <w:t>ngày ...tháng ...năm</w:t>
            </w:r>
            <w:r w:rsidRPr="00791583">
              <w:rPr>
                <w:rFonts w:eastAsia="Times New Roman" w:cs="Times New Roman"/>
                <w:sz w:val="24"/>
                <w:szCs w:val="24"/>
              </w:rPr>
              <w:t> …….</w:t>
            </w:r>
            <w:r w:rsidRPr="00791583">
              <w:rPr>
                <w:rFonts w:eastAsia="Times New Roman" w:cs="Times New Roman"/>
                <w:sz w:val="24"/>
                <w:szCs w:val="24"/>
                <w:lang w:val="vi-VN"/>
              </w:rPr>
              <w:br/>
            </w:r>
            <w:r w:rsidRPr="00791583">
              <w:rPr>
                <w:rFonts w:eastAsia="Times New Roman" w:cs="Times New Roman"/>
                <w:b/>
                <w:bCs/>
                <w:sz w:val="24"/>
                <w:szCs w:val="24"/>
                <w:lang w:val="vi-VN"/>
              </w:rPr>
              <w:t>Chủ tịch Hội đồng</w:t>
            </w:r>
            <w:r w:rsidRPr="00791583">
              <w:rPr>
                <w:rFonts w:eastAsia="Times New Roman" w:cs="Times New Roman"/>
                <w:sz w:val="24"/>
                <w:szCs w:val="24"/>
                <w:lang w:val="vi-VN"/>
              </w:rPr>
              <w:br/>
              <w:t>(Ký tên</w:t>
            </w:r>
            <w:r w:rsidRPr="00791583">
              <w:rPr>
                <w:rFonts w:eastAsia="Times New Roman" w:cs="Times New Roman"/>
                <w:sz w:val="24"/>
                <w:szCs w:val="24"/>
              </w:rPr>
              <w:t>,</w:t>
            </w:r>
            <w:r w:rsidRPr="00791583">
              <w:rPr>
                <w:rFonts w:eastAsia="Times New Roman" w:cs="Times New Roman"/>
                <w:sz w:val="24"/>
                <w:szCs w:val="24"/>
                <w:lang w:val="vi-VN"/>
              </w:rPr>
              <w:t> đón</w:t>
            </w:r>
            <w:r w:rsidRPr="00791583">
              <w:rPr>
                <w:rFonts w:eastAsia="Times New Roman" w:cs="Times New Roman"/>
                <w:sz w:val="24"/>
                <w:szCs w:val="24"/>
              </w:rPr>
              <w:t>g</w:t>
            </w:r>
            <w:r w:rsidRPr="00791583">
              <w:rPr>
                <w:rFonts w:eastAsia="Times New Roman" w:cs="Times New Roman"/>
                <w:sz w:val="24"/>
                <w:szCs w:val="24"/>
                <w:lang w:val="vi-VN"/>
              </w:rPr>
              <w:t> d</w:t>
            </w:r>
            <w:r w:rsidRPr="00791583">
              <w:rPr>
                <w:rFonts w:eastAsia="Times New Roman" w:cs="Times New Roman"/>
                <w:sz w:val="24"/>
                <w:szCs w:val="24"/>
              </w:rPr>
              <w:t>ấ</w:t>
            </w:r>
            <w:r w:rsidRPr="00791583">
              <w:rPr>
                <w:rFonts w:eastAsia="Times New Roman" w:cs="Times New Roman"/>
                <w:sz w:val="24"/>
                <w:szCs w:val="24"/>
                <w:lang w:val="vi-VN"/>
              </w:rPr>
              <w:t>u)</w:t>
            </w:r>
          </w:p>
        </w:tc>
      </w:tr>
    </w:tbl>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rPr>
        <w:t> </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HƯỚNG D</w:t>
      </w:r>
      <w:r w:rsidRPr="00791583">
        <w:rPr>
          <w:rFonts w:ascii="Arial" w:eastAsia="Times New Roman" w:hAnsi="Arial" w:cs="Arial"/>
          <w:color w:val="000000"/>
          <w:sz w:val="18"/>
          <w:szCs w:val="18"/>
        </w:rPr>
        <w:t>Ẫ</w:t>
      </w:r>
      <w:r w:rsidRPr="00791583">
        <w:rPr>
          <w:rFonts w:ascii="Arial" w:eastAsia="Times New Roman" w:hAnsi="Arial" w:cs="Arial"/>
          <w:color w:val="000000"/>
          <w:sz w:val="18"/>
          <w:szCs w:val="18"/>
          <w:lang w:val="vi-VN"/>
        </w:rPr>
        <w:t>N GHI M</w:t>
      </w:r>
      <w:r w:rsidRPr="00791583">
        <w:rPr>
          <w:rFonts w:ascii="Arial" w:eastAsia="Times New Roman" w:hAnsi="Arial" w:cs="Arial"/>
          <w:color w:val="000000"/>
          <w:sz w:val="18"/>
          <w:szCs w:val="18"/>
        </w:rPr>
        <w:t>Ẫ</w:t>
      </w:r>
      <w:r w:rsidRPr="00791583">
        <w:rPr>
          <w:rFonts w:ascii="Arial" w:eastAsia="Times New Roman" w:hAnsi="Arial" w:cs="Arial"/>
          <w:color w:val="000000"/>
          <w:sz w:val="18"/>
          <w:szCs w:val="18"/>
          <w:lang w:val="vi-VN"/>
        </w:rPr>
        <w:t>U S</w:t>
      </w:r>
      <w:r w:rsidRPr="00791583">
        <w:rPr>
          <w:rFonts w:ascii="Arial" w:eastAsia="Times New Roman" w:hAnsi="Arial" w:cs="Arial"/>
          <w:color w:val="000000"/>
          <w:sz w:val="18"/>
          <w:szCs w:val="18"/>
        </w:rPr>
        <w:t>Ố </w:t>
      </w:r>
      <w:r w:rsidRPr="00791583">
        <w:rPr>
          <w:rFonts w:ascii="Arial" w:eastAsia="Times New Roman" w:hAnsi="Arial" w:cs="Arial"/>
          <w:color w:val="000000"/>
          <w:sz w:val="18"/>
          <w:szCs w:val="18"/>
          <w:lang w:val="vi-VN"/>
        </w:rPr>
        <w:t>03 PHIẾU XÁC ĐỊNH MỨC ĐỘ KHUY</w:t>
      </w:r>
      <w:r w:rsidRPr="00791583">
        <w:rPr>
          <w:rFonts w:ascii="Arial" w:eastAsia="Times New Roman" w:hAnsi="Arial" w:cs="Arial"/>
          <w:color w:val="000000"/>
          <w:sz w:val="18"/>
          <w:szCs w:val="18"/>
        </w:rPr>
        <w:t>Ế</w:t>
      </w:r>
      <w:r w:rsidRPr="00791583">
        <w:rPr>
          <w:rFonts w:ascii="Arial" w:eastAsia="Times New Roman" w:hAnsi="Arial" w:cs="Arial"/>
          <w:color w:val="000000"/>
          <w:sz w:val="18"/>
          <w:szCs w:val="18"/>
          <w:lang w:val="vi-VN"/>
        </w:rPr>
        <w:t>T TẬT Đ</w:t>
      </w:r>
      <w:r w:rsidRPr="00791583">
        <w:rPr>
          <w:rFonts w:ascii="Arial" w:eastAsia="Times New Roman" w:hAnsi="Arial" w:cs="Arial"/>
          <w:color w:val="000000"/>
          <w:sz w:val="18"/>
          <w:szCs w:val="18"/>
        </w:rPr>
        <w:t>Ố</w:t>
      </w:r>
      <w:r w:rsidRPr="00791583">
        <w:rPr>
          <w:rFonts w:ascii="Arial" w:eastAsia="Times New Roman" w:hAnsi="Arial" w:cs="Arial"/>
          <w:color w:val="000000"/>
          <w:sz w:val="18"/>
          <w:szCs w:val="18"/>
          <w:lang w:val="vi-VN"/>
        </w:rPr>
        <w:t>I VỚI NGƯỜI TỪ ĐỦ 6 TU</w:t>
      </w:r>
      <w:r w:rsidRPr="00791583">
        <w:rPr>
          <w:rFonts w:ascii="Arial" w:eastAsia="Times New Roman" w:hAnsi="Arial" w:cs="Arial"/>
          <w:color w:val="000000"/>
          <w:sz w:val="18"/>
          <w:szCs w:val="18"/>
        </w:rPr>
        <w:t>Ổ</w:t>
      </w:r>
      <w:r w:rsidRPr="00791583">
        <w:rPr>
          <w:rFonts w:ascii="Arial" w:eastAsia="Times New Roman" w:hAnsi="Arial" w:cs="Arial"/>
          <w:color w:val="000000"/>
          <w:sz w:val="18"/>
          <w:szCs w:val="18"/>
          <w:lang w:val="vi-VN"/>
        </w:rPr>
        <w:t>I TRỞ LÊN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1. Xác định dạng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a) Nếu được đánh giá là “có” ở 1 trong các dấu hiệu của dạng khuyết tật tại Mục III thì đề xuất kết luận dạng khuyết tật tương ứng theo quy định của Luật người khuyết tật: khuyết tật vận động; khuyết tật nghe, nói; khuyết tật nhìn; khuyết tật thần kinh, tâm thần; khuyết tật trí tuệ; khuyết tật khác.</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b) Nếu được đánh giá là “không” ở tất cả các dấu hiệu của dạng khuyết tật tại Mục III thì đề xuất kết luận ghi không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2. Xác định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2.1. Nếu được đánh giá là “có” ở ít nhất 1 trong các dấu hiệu của mức độ khuyết tật tại Phần 1 Mục IV thì đề xuất kết luận mức độ khuyết tật tương ứng nặng nhất.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2.2. Trường hợp không có các dấu hiệu tại Phần 1, Mục IV thì tiến hành chấm điểm theo Phần 2, Mục IV tại Phiếu này, Hội đồng quan sát, đánh giá người khuyết tật, kết hợp với phỏng vấn đối tượng, người chăm sóc và cộng đồng xung quanh để đánh giá các hoạt động và cho điểm vào các ô tương ứng như sau:</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a) Đối với các hoạt động từ 1 đến 8 quy định tại Phần 2 Mục IV (Đi lại; ăn, uống; tiểu tiện, đại tiện; vệ sinh cá nhân như đánh răng, rửa mặt, tắm rửa...; mặc, cởi quần áo, giầy dép; nghe và hiểu người khác nói gì; diễn đạt được ý muốn và suy nghĩ của bản thân qua lời nói; làm các việc gia đình như gấp quần áo, quét nhà, rửa bát, nấu cơm phù hợp với độ tuổi; hoạt động; lao động, sản xuất tạo thu nhập)</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Thực hiện được: Người khuyết tật tự thực hiện được các hoạt động trên mà không cần sự trợ giúp.</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Thực hiện được nhưng cần sự trợ giúp: Người khuyết tật gặp khó khăn trong việc thực hiện các hoạt động trên, thực hiện được khi có sự trợ giúp của người khác hoặc phương tiện, dụng cụ trợ giúp.</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Không thực hiện được: Người khuyết tật không tự thực hiện được các hoạt động trên khi có sự trợ giúp của người khác hoặc phương tiện, dụng cụ trợ giúp.</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b) Hoạt động 9 (Giao tiếp xã hội, hòa nhập cộng đồng phù hợp với độ tuổi)</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Thực hiện được: Người khuyết tật chủ động tham gia các hoạt động giao tiếp với mọi người.</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Thực hiện được nhưng cần sự trợ giúp: Người khuyết tật gặp khó khăn trong giao tiếp, hòa nhập cộng đồng, thực hiện được hoạt động giao tiếp khi có sự trợ giúp của người khác hoặc phương tiện, dụng cụ trợ giúp.</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Không thực hiện được: Người khuyết tật không tự thực hiện được hoạt động giao tiếp với mọi người khi có sự trợ giúp của người khác hoặc phương tiện, dụng cụ trợ giúp.</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c) Hoạt động 10 (Đọc, viết, tính toán và khả năng học tập khác)</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Thực hiện được: Người khuyết tật biết đọc rõ tiếng, viết đúng, thực hiện được 4 phép tính cộng, trừ, nhân, chia ở mức đơn giản.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Thực hiện được nhưng cần sự trợ giúp: Người khuyết tật gặp khó khăn trong đọc, viết, tính toán, chỉ có thể đọc, viết, tính toán ở mức đơn giản khi có sự trợ giúp của người khác hoặc phương tiện, dụng cụ trợ giúp.</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Không thực hiện được: Người khuyết tật không tự thực hiện được ít nhất một trong các kỹ năng năng đọc, viết, tính toán khi đã có sự trợ giúp của người khác hoặc phương tiện, dụng cụ trợ giúp.</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Ghi chú: Đối với trường hợp người khuyết tật đang đi học thì tham khảo thêm thông tin thu thập được từ Mẫu số 04 ban hành kèm theo Thông tư này.</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3. Kết luận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a) Sau khi đã đánh giá xong, tiến hành cộng điểm của tất cả 10 hoạt động và kết luận mức độ khuyết tật như sau:</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Mức độ nhẹ: Từ 0-6 điểm</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Mức độ nặng: Từ 7-13 điểm</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Mức độ đặc biệt nặng: Từ 14 điểm trở lên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lastRenderedPageBreak/>
        <w:t>b) Đối với những trường hợp người khuyết tật có một trong các hoạt động được đánh giá là “Không xác định được” thì Hội đồng chuyển lên Hội đồng Giám định y khoa thực hiện xác định mức độ khuyết tật.</w:t>
      </w:r>
    </w:p>
    <w:p w:rsidR="00791583" w:rsidRPr="00791583" w:rsidRDefault="00791583" w:rsidP="00791583">
      <w:pPr>
        <w:shd w:val="clear" w:color="auto" w:fill="FFFFFF"/>
        <w:spacing w:line="234" w:lineRule="atLeast"/>
        <w:rPr>
          <w:rFonts w:ascii="Arial" w:eastAsia="Times New Roman" w:hAnsi="Arial" w:cs="Arial"/>
          <w:color w:val="000000"/>
          <w:sz w:val="18"/>
          <w:szCs w:val="18"/>
        </w:rPr>
      </w:pPr>
      <w:bookmarkStart w:id="9" w:name="bookmark12"/>
      <w:r w:rsidRPr="00791583">
        <w:rPr>
          <w:rFonts w:ascii="Arial" w:eastAsia="Times New Roman" w:hAnsi="Arial" w:cs="Arial"/>
          <w:color w:val="000000"/>
          <w:sz w:val="18"/>
          <w:szCs w:val="18"/>
          <w:lang w:val="vi-VN"/>
        </w:rPr>
        <w:t> </w:t>
      </w:r>
      <w:bookmarkEnd w:id="9"/>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Mẫu số 04</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i/>
          <w:iCs/>
          <w:color w:val="000000"/>
          <w:sz w:val="18"/>
          <w:szCs w:val="18"/>
          <w:lang w:val="vi-VN"/>
        </w:rPr>
        <w:t>(Ban hành kèm theo Thông tư số 01/2019/TT-BLĐTBXH ngày 02 tháng 01 năm 2019)</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791583" w:rsidRPr="00791583" w:rsidTr="00791583">
        <w:trPr>
          <w:tblCellSpacing w:w="0" w:type="dxa"/>
        </w:trPr>
        <w:tc>
          <w:tcPr>
            <w:tcW w:w="3348" w:type="dxa"/>
            <w:tcMar>
              <w:top w:w="0" w:type="dxa"/>
              <w:left w:w="108" w:type="dxa"/>
              <w:bottom w:w="0" w:type="dxa"/>
              <w:right w:w="108" w:type="dxa"/>
            </w:tcMa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rPr>
              <w:t>CƠ SỞ GIÁO DỤC</w:t>
            </w:r>
            <w:r w:rsidRPr="00791583">
              <w:rPr>
                <w:rFonts w:eastAsia="Times New Roman" w:cs="Times New Roman"/>
                <w:b/>
                <w:bCs/>
                <w:sz w:val="24"/>
                <w:szCs w:val="24"/>
              </w:rPr>
              <w:br/>
              <w:t>………………………….</w:t>
            </w:r>
            <w:r w:rsidRPr="00791583">
              <w:rPr>
                <w:rFonts w:eastAsia="Times New Roman" w:cs="Times New Roman"/>
                <w:b/>
                <w:bCs/>
                <w:sz w:val="24"/>
                <w:szCs w:val="24"/>
                <w:lang w:val="vi-VN"/>
              </w:rPr>
              <w:br/>
              <w:t>-------</w:t>
            </w:r>
          </w:p>
        </w:tc>
        <w:tc>
          <w:tcPr>
            <w:tcW w:w="5508" w:type="dxa"/>
            <w:tcMar>
              <w:top w:w="0" w:type="dxa"/>
              <w:left w:w="108" w:type="dxa"/>
              <w:bottom w:w="0" w:type="dxa"/>
              <w:right w:w="108" w:type="dxa"/>
            </w:tcMa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CỘNG HÒA XÃ HỘI CHỦ NGHĨA VIỆT NAM</w:t>
            </w:r>
            <w:r w:rsidRPr="00791583">
              <w:rPr>
                <w:rFonts w:eastAsia="Times New Roman" w:cs="Times New Roman"/>
                <w:b/>
                <w:bCs/>
                <w:sz w:val="24"/>
                <w:szCs w:val="24"/>
                <w:lang w:val="vi-VN"/>
              </w:rPr>
              <w:br/>
              <w:t>Độc lập - Tự do - Hạnh phúc </w:t>
            </w:r>
            <w:r w:rsidRPr="00791583">
              <w:rPr>
                <w:rFonts w:eastAsia="Times New Roman" w:cs="Times New Roman"/>
                <w:b/>
                <w:bCs/>
                <w:sz w:val="24"/>
                <w:szCs w:val="24"/>
                <w:lang w:val="vi-VN"/>
              </w:rPr>
              <w:br/>
              <w:t>---------------</w:t>
            </w:r>
          </w:p>
        </w:tc>
      </w:tr>
    </w:tbl>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PHIẾU CUNG CẤP THÔNG TIN VỀ NGƯỜI ĐƯỢC XÁC ĐỊNH MỨC ĐỘ KHUYẾT TẬT</w:t>
      </w:r>
      <w:r w:rsidRPr="00791583">
        <w:rPr>
          <w:rFonts w:ascii="Arial" w:eastAsia="Times New Roman" w:hAnsi="Arial" w:cs="Arial"/>
          <w:b/>
          <w:bCs/>
          <w:color w:val="000000"/>
          <w:sz w:val="18"/>
          <w:szCs w:val="18"/>
          <w:lang w:val="vi-VN"/>
        </w:rPr>
        <w:br/>
      </w:r>
      <w:r w:rsidRPr="00791583">
        <w:rPr>
          <w:rFonts w:ascii="Arial" w:eastAsia="Times New Roman" w:hAnsi="Arial" w:cs="Arial"/>
          <w:i/>
          <w:iCs/>
          <w:color w:val="000000"/>
          <w:sz w:val="18"/>
          <w:szCs w:val="18"/>
          <w:lang w:val="vi-VN"/>
        </w:rPr>
        <w:t>(Phục vụ Hội đồng xác định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1. Thông tin người được xác định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Họ và tên:……………………………………… Giới tính………………… Dân tộc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Ngày, tháng, năm sinh: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Lớp………….. Cơ sở giáo dục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Nơi ở hiện nay: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Số điện thoại liên lạc (của phụ huynh)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2. Thông tin về biểu hiện khó khăn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Về vận động: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Về nghe, nói: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Về nhìn: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Về hành vi, cảm xúc, tình cảm hoặc trí tuệ: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Một số biểu hiện khác lạ: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3. Thông tin về mức độ khó khăn trong giao tiếp và học tập</w:t>
      </w:r>
    </w:p>
    <w:tbl>
      <w:tblPr>
        <w:tblW w:w="0" w:type="auto"/>
        <w:tblCellSpacing w:w="0" w:type="dxa"/>
        <w:tblCellMar>
          <w:left w:w="0" w:type="dxa"/>
          <w:right w:w="0" w:type="dxa"/>
        </w:tblCellMar>
        <w:tblLook w:val="04A0" w:firstRow="1" w:lastRow="0" w:firstColumn="1" w:lastColumn="0" w:noHBand="0" w:noVBand="1"/>
      </w:tblPr>
      <w:tblGrid>
        <w:gridCol w:w="3327"/>
        <w:gridCol w:w="1293"/>
        <w:gridCol w:w="1108"/>
        <w:gridCol w:w="1108"/>
        <w:gridCol w:w="923"/>
        <w:gridCol w:w="1293"/>
      </w:tblGrid>
      <w:tr w:rsidR="00791583" w:rsidRPr="00791583" w:rsidTr="00791583">
        <w:trPr>
          <w:tblCellSpacing w:w="0" w:type="dxa"/>
        </w:trPr>
        <w:tc>
          <w:tcPr>
            <w:tcW w:w="1800" w:type="pct"/>
            <w:tcBorders>
              <w:top w:val="single" w:sz="8" w:space="0" w:color="auto"/>
              <w:left w:val="single" w:sz="8" w:space="0" w:color="auto"/>
              <w:bottom w:val="single" w:sz="8" w:space="0" w:color="auto"/>
              <w:right w:val="single" w:sz="8" w:space="0" w:color="auto"/>
            </w:tcBorders>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rPr>
              <w:t>Mức độ</w:t>
            </w:r>
          </w:p>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rPr>
              <w:t> </w:t>
            </w:r>
          </w:p>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rPr>
              <w:t>Hoạt động</w:t>
            </w:r>
          </w:p>
        </w:tc>
        <w:tc>
          <w:tcPr>
            <w:tcW w:w="700" w:type="pct"/>
            <w:tcBorders>
              <w:top w:val="single" w:sz="8" w:space="0" w:color="auto"/>
              <w:left w:val="nil"/>
              <w:bottom w:val="single" w:sz="8" w:space="0" w:color="auto"/>
              <w:right w:val="single" w:sz="8" w:space="0" w:color="auto"/>
            </w:tcBorders>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rPr>
              <w:t>Thực hiện được</w:t>
            </w:r>
          </w:p>
        </w:tc>
        <w:tc>
          <w:tcPr>
            <w:tcW w:w="600" w:type="pct"/>
            <w:tcBorders>
              <w:top w:val="single" w:sz="8" w:space="0" w:color="auto"/>
              <w:left w:val="nil"/>
              <w:bottom w:val="single" w:sz="8" w:space="0" w:color="auto"/>
              <w:right w:val="single" w:sz="8" w:space="0" w:color="auto"/>
            </w:tcBorders>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rPr>
              <w:t>Thực hiện được nhưng cần trợ giúp</w:t>
            </w:r>
          </w:p>
        </w:tc>
        <w:tc>
          <w:tcPr>
            <w:tcW w:w="600" w:type="pct"/>
            <w:tcBorders>
              <w:top w:val="single" w:sz="8" w:space="0" w:color="auto"/>
              <w:left w:val="nil"/>
              <w:bottom w:val="single" w:sz="8" w:space="0" w:color="auto"/>
              <w:right w:val="single" w:sz="8" w:space="0" w:color="auto"/>
            </w:tcBorders>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rPr>
              <w:t>Không thực hiện được</w:t>
            </w:r>
          </w:p>
        </w:tc>
        <w:tc>
          <w:tcPr>
            <w:tcW w:w="500" w:type="pct"/>
            <w:tcBorders>
              <w:top w:val="single" w:sz="8" w:space="0" w:color="auto"/>
              <w:left w:val="nil"/>
              <w:bottom w:val="single" w:sz="8" w:space="0" w:color="auto"/>
              <w:right w:val="single" w:sz="8" w:space="0" w:color="auto"/>
            </w:tcBorders>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rPr>
              <w:t>Không xác định được</w:t>
            </w:r>
          </w:p>
        </w:tc>
        <w:tc>
          <w:tcPr>
            <w:tcW w:w="700" w:type="pct"/>
            <w:tcBorders>
              <w:top w:val="single" w:sz="8" w:space="0" w:color="auto"/>
              <w:left w:val="nil"/>
              <w:bottom w:val="single" w:sz="8" w:space="0" w:color="auto"/>
              <w:right w:val="single" w:sz="8" w:space="0" w:color="auto"/>
            </w:tcBorders>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rPr>
              <w:t>Biểu hiện cụ thể</w:t>
            </w:r>
          </w:p>
        </w:tc>
      </w:tr>
      <w:tr w:rsidR="00791583" w:rsidRPr="00791583" w:rsidTr="00791583">
        <w:trPr>
          <w:tblCellSpacing w:w="0" w:type="dxa"/>
        </w:trPr>
        <w:tc>
          <w:tcPr>
            <w:tcW w:w="1800" w:type="pct"/>
            <w:tcBorders>
              <w:top w:val="nil"/>
              <w:left w:val="single" w:sz="8" w:space="0" w:color="auto"/>
              <w:bottom w:val="single" w:sz="8" w:space="0" w:color="auto"/>
              <w:right w:val="single" w:sz="8" w:space="0" w:color="auto"/>
            </w:tcBorders>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rPr>
              <w:t>1. Giao tiếp xã hội, tham gia các hoạt động hòa nhập cộng đồng phù hợp với độ tuổi</w:t>
            </w:r>
          </w:p>
        </w:tc>
        <w:tc>
          <w:tcPr>
            <w:tcW w:w="700" w:type="pct"/>
            <w:tcBorders>
              <w:top w:val="nil"/>
              <w:left w:val="nil"/>
              <w:bottom w:val="single" w:sz="8" w:space="0" w:color="auto"/>
              <w:right w:val="single" w:sz="8" w:space="0" w:color="auto"/>
            </w:tcBorders>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rPr>
              <w:t> </w:t>
            </w:r>
          </w:p>
        </w:tc>
        <w:tc>
          <w:tcPr>
            <w:tcW w:w="600" w:type="pct"/>
            <w:tcBorders>
              <w:top w:val="nil"/>
              <w:left w:val="nil"/>
              <w:bottom w:val="single" w:sz="8" w:space="0" w:color="auto"/>
              <w:right w:val="single" w:sz="8" w:space="0" w:color="auto"/>
            </w:tcBorders>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rPr>
              <w:t> </w:t>
            </w:r>
          </w:p>
        </w:tc>
        <w:tc>
          <w:tcPr>
            <w:tcW w:w="600" w:type="pct"/>
            <w:tcBorders>
              <w:top w:val="nil"/>
              <w:left w:val="nil"/>
              <w:bottom w:val="single" w:sz="8" w:space="0" w:color="auto"/>
              <w:right w:val="single" w:sz="8" w:space="0" w:color="auto"/>
            </w:tcBorders>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rPr>
              <w:t> </w:t>
            </w:r>
          </w:p>
        </w:tc>
        <w:tc>
          <w:tcPr>
            <w:tcW w:w="500" w:type="pct"/>
            <w:tcBorders>
              <w:top w:val="nil"/>
              <w:left w:val="nil"/>
              <w:bottom w:val="single" w:sz="8" w:space="0" w:color="auto"/>
              <w:right w:val="single" w:sz="8" w:space="0" w:color="auto"/>
            </w:tcBorders>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rPr>
              <w:t> </w:t>
            </w:r>
          </w:p>
        </w:tc>
        <w:tc>
          <w:tcPr>
            <w:tcW w:w="700" w:type="pct"/>
            <w:tcBorders>
              <w:top w:val="nil"/>
              <w:left w:val="nil"/>
              <w:bottom w:val="single" w:sz="8" w:space="0" w:color="auto"/>
              <w:right w:val="single" w:sz="8" w:space="0" w:color="auto"/>
            </w:tcBorders>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rPr>
              <w:t> </w:t>
            </w:r>
          </w:p>
        </w:tc>
      </w:tr>
      <w:tr w:rsidR="00791583" w:rsidRPr="00791583" w:rsidTr="00791583">
        <w:trPr>
          <w:tblCellSpacing w:w="0" w:type="dxa"/>
        </w:trPr>
        <w:tc>
          <w:tcPr>
            <w:tcW w:w="1800" w:type="pct"/>
            <w:tcBorders>
              <w:top w:val="nil"/>
              <w:left w:val="single" w:sz="8" w:space="0" w:color="auto"/>
              <w:bottom w:val="single" w:sz="8" w:space="0" w:color="auto"/>
              <w:right w:val="single" w:sz="8" w:space="0" w:color="auto"/>
            </w:tcBorders>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rPr>
              <w:t>2. Học tập:</w:t>
            </w:r>
          </w:p>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rPr>
              <w:t>- Đọc</w:t>
            </w:r>
          </w:p>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rPr>
              <w:t>- Viết</w:t>
            </w:r>
          </w:p>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rPr>
              <w:t>- Tính toán</w:t>
            </w:r>
          </w:p>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rPr>
              <w:t>- Kỹ năng học tập khác</w:t>
            </w:r>
          </w:p>
        </w:tc>
        <w:tc>
          <w:tcPr>
            <w:tcW w:w="700" w:type="pct"/>
            <w:tcBorders>
              <w:top w:val="nil"/>
              <w:left w:val="nil"/>
              <w:bottom w:val="single" w:sz="8" w:space="0" w:color="auto"/>
              <w:right w:val="single" w:sz="8" w:space="0" w:color="auto"/>
            </w:tcBorders>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rPr>
              <w:t> </w:t>
            </w:r>
          </w:p>
        </w:tc>
        <w:tc>
          <w:tcPr>
            <w:tcW w:w="600" w:type="pct"/>
            <w:tcBorders>
              <w:top w:val="nil"/>
              <w:left w:val="nil"/>
              <w:bottom w:val="single" w:sz="8" w:space="0" w:color="auto"/>
              <w:right w:val="single" w:sz="8" w:space="0" w:color="auto"/>
            </w:tcBorders>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rPr>
              <w:t> </w:t>
            </w:r>
          </w:p>
        </w:tc>
        <w:tc>
          <w:tcPr>
            <w:tcW w:w="600" w:type="pct"/>
            <w:tcBorders>
              <w:top w:val="nil"/>
              <w:left w:val="nil"/>
              <w:bottom w:val="single" w:sz="8" w:space="0" w:color="auto"/>
              <w:right w:val="single" w:sz="8" w:space="0" w:color="auto"/>
            </w:tcBorders>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rPr>
              <w:t> </w:t>
            </w:r>
          </w:p>
        </w:tc>
        <w:tc>
          <w:tcPr>
            <w:tcW w:w="500" w:type="pct"/>
            <w:tcBorders>
              <w:top w:val="nil"/>
              <w:left w:val="nil"/>
              <w:bottom w:val="single" w:sz="8" w:space="0" w:color="auto"/>
              <w:right w:val="single" w:sz="8" w:space="0" w:color="auto"/>
            </w:tcBorders>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rPr>
              <w:t> </w:t>
            </w:r>
          </w:p>
        </w:tc>
        <w:tc>
          <w:tcPr>
            <w:tcW w:w="700" w:type="pct"/>
            <w:tcBorders>
              <w:top w:val="nil"/>
              <w:left w:val="nil"/>
              <w:bottom w:val="single" w:sz="8" w:space="0" w:color="auto"/>
              <w:right w:val="single" w:sz="8" w:space="0" w:color="auto"/>
            </w:tcBorders>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rPr>
              <w:t> </w:t>
            </w:r>
          </w:p>
        </w:tc>
      </w:tr>
    </w:tbl>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4. Đề xuất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rPr>
        <w: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rPr>
        <w:lastRenderedPageBreak/>
        <w: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rPr>
        <w: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rPr>
        <w:t> </w:t>
      </w:r>
    </w:p>
    <w:tbl>
      <w:tblPr>
        <w:tblW w:w="5000" w:type="pct"/>
        <w:tblCellSpacing w:w="0" w:type="dxa"/>
        <w:tblCellMar>
          <w:left w:w="0" w:type="dxa"/>
          <w:right w:w="0" w:type="dxa"/>
        </w:tblCellMar>
        <w:tblLook w:val="04A0" w:firstRow="1" w:lastRow="0" w:firstColumn="1" w:lastColumn="0" w:noHBand="0" w:noVBand="1"/>
      </w:tblPr>
      <w:tblGrid>
        <w:gridCol w:w="4536"/>
        <w:gridCol w:w="4536"/>
      </w:tblGrid>
      <w:tr w:rsidR="00791583" w:rsidRPr="00791583" w:rsidTr="00791583">
        <w:trPr>
          <w:tblCellSpacing w:w="0" w:type="dxa"/>
        </w:trPr>
        <w:tc>
          <w:tcPr>
            <w:tcW w:w="2500" w:type="pct"/>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Giáo viên cung cấp thông tin</w:t>
            </w:r>
            <w:r w:rsidRPr="00791583">
              <w:rPr>
                <w:rFonts w:eastAsia="Times New Roman" w:cs="Times New Roman"/>
                <w:sz w:val="24"/>
                <w:szCs w:val="24"/>
              </w:rPr>
              <w:br/>
            </w:r>
            <w:r w:rsidRPr="00791583">
              <w:rPr>
                <w:rFonts w:eastAsia="Times New Roman" w:cs="Times New Roman"/>
                <w:sz w:val="24"/>
                <w:szCs w:val="24"/>
                <w:lang w:val="vi-VN"/>
              </w:rPr>
              <w:t>(Ký, ghi rõ họ tên)</w:t>
            </w:r>
          </w:p>
        </w:tc>
        <w:tc>
          <w:tcPr>
            <w:tcW w:w="2500" w:type="pct"/>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Đại diện cơ sở giáo dục</w:t>
            </w:r>
            <w:r w:rsidRPr="00791583">
              <w:rPr>
                <w:rFonts w:eastAsia="Times New Roman" w:cs="Times New Roman"/>
                <w:sz w:val="24"/>
                <w:szCs w:val="24"/>
              </w:rPr>
              <w:br/>
            </w:r>
            <w:r w:rsidRPr="00791583">
              <w:rPr>
                <w:rFonts w:eastAsia="Times New Roman" w:cs="Times New Roman"/>
                <w:sz w:val="24"/>
                <w:szCs w:val="24"/>
                <w:lang w:val="vi-VN"/>
              </w:rPr>
              <w:t>(Ký tên đóng dấu)</w:t>
            </w:r>
          </w:p>
        </w:tc>
      </w:tr>
    </w:tbl>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HƯỚNG DẪN GHI MẪU SỐ 04 PHIẾU CUNG CẤP THÔNG TIN VỀ NGƯỜI ĐƯỢC XÁC ĐỊNH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1. Thông tin người được xác định mức độ khuyết tật: ghi theo thông tin trong học bạ của học sinh</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2. Thông tin về biểu hiện khó khăn: Ghi các biểu hiện khó khăn của học sinh (nếu có) về vận động, nghe, nói, nhìn, hành vi, cảm xúc, tình cảm, trí tuệ hoặc một số biểu hiện khác lạ.</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3. Thông tin về mức độ khó khăn trong giao tiếp và học tập (Đánh dấu x vào cột phù hợp với biểu hiện của học sinh)</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a) Hoạt động 1 (Giao tiếp xã hội, tham gia các hoạt động hòa nhập cộng đồng phù hợp với độ tuổi)</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Thực hiện được: Học sinh luôn tuân thủ nội quy lớp học; giao tiếp với thầy, cô, bạn bè phù hợp với độ tuổi.</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Thực hiện được nhưng cần sự trợ giúp: Học sinh chỉ thực hiện được nội quy lớp học; giao tiếp với thầy, cô, bạn bè phù hợp với độ tuổi khi có sự trợ giúp của người khác; thường xuyên vi phạm nội quy; không muốn giao tiếp hoặc có giao tiếp với mọi người nhưng không phù hợp.</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Không thực hiện được: Học sinh không tuân thủ nội quy lớp học, không giao tiếp với thầy, cô, bạn bè phù hợp với độ tuổi ngay cả khi có sự trợ giúp của người khác.</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b) Hoạt động 2 (Đọc, viết, tính toán và kỹ năng học tập khác)</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Thực hiện được: Các kỹ năng đọc, viết, tính toán, kỹ năng học tập khác của học sinh đạt chuẩn chương trình đúng độ tuổi.</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Thực hiện được nhưng cần sự trợ giúp: Học sinh có kết quả học tập ít nhất một trong các kỹ năng đọc, viết, tính toán, kỹ năng học tập khác thấp hơn chuẩn so với độ tuổi. Giáo viên đã phải điều chỉnh nội dung, phương pháp và hình thức tổ chức dạy học cho học sinh.</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Không thực hiện được: Học sinh không thực hiện được ít nhất một trong các kỹ năng đọc, viết, tính toán, kỹ năng học tập khác mặc dù giáo viên đã điều chỉnh hoạt động dạy học.</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Mẫu số 05</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i/>
          <w:iCs/>
          <w:color w:val="000000"/>
          <w:sz w:val="18"/>
          <w:szCs w:val="18"/>
          <w:lang w:val="vi-VN"/>
        </w:rPr>
        <w:t>(Ban hành kèm theo Thông tư số 01/2019/TT-BLĐTBXH ngày 02 tháng 01 năm 2019)</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791583" w:rsidRPr="00791583" w:rsidTr="00791583">
        <w:trPr>
          <w:tblCellSpacing w:w="0" w:type="dxa"/>
        </w:trPr>
        <w:tc>
          <w:tcPr>
            <w:tcW w:w="3348" w:type="dxa"/>
            <w:tcMar>
              <w:top w:w="0" w:type="dxa"/>
              <w:left w:w="108" w:type="dxa"/>
              <w:bottom w:w="0" w:type="dxa"/>
              <w:right w:w="108" w:type="dxa"/>
            </w:tcMa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rPr>
              <w:t>ỦY BAN NHÂN DÂN XÃ …</w:t>
            </w:r>
            <w:r w:rsidRPr="00791583">
              <w:rPr>
                <w:rFonts w:eastAsia="Times New Roman" w:cs="Times New Roman"/>
                <w:b/>
                <w:bCs/>
                <w:sz w:val="24"/>
                <w:szCs w:val="24"/>
              </w:rPr>
              <w:br/>
              <w:t>HỘI ĐỒNG XÁC ĐỊNH MĐKT</w:t>
            </w:r>
            <w:r w:rsidRPr="00791583">
              <w:rPr>
                <w:rFonts w:eastAsia="Times New Roman" w:cs="Times New Roman"/>
                <w:b/>
                <w:bCs/>
                <w:sz w:val="24"/>
                <w:szCs w:val="24"/>
                <w:lang w:val="vi-VN"/>
              </w:rPr>
              <w:br/>
              <w:t>-------</w:t>
            </w:r>
          </w:p>
        </w:tc>
        <w:tc>
          <w:tcPr>
            <w:tcW w:w="5508" w:type="dxa"/>
            <w:tcMar>
              <w:top w:w="0" w:type="dxa"/>
              <w:left w:w="108" w:type="dxa"/>
              <w:bottom w:w="0" w:type="dxa"/>
              <w:right w:w="108" w:type="dxa"/>
            </w:tcMar>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CỘNG HÒA XÃ HỘI CHỦ NGHĨA VIỆT NAM</w:t>
            </w:r>
            <w:r w:rsidRPr="00791583">
              <w:rPr>
                <w:rFonts w:eastAsia="Times New Roman" w:cs="Times New Roman"/>
                <w:b/>
                <w:bCs/>
                <w:sz w:val="24"/>
                <w:szCs w:val="24"/>
                <w:lang w:val="vi-VN"/>
              </w:rPr>
              <w:br/>
              <w:t>Độc lập - Tự do - Hạnh phúc </w:t>
            </w:r>
            <w:r w:rsidRPr="00791583">
              <w:rPr>
                <w:rFonts w:eastAsia="Times New Roman" w:cs="Times New Roman"/>
                <w:b/>
                <w:bCs/>
                <w:sz w:val="24"/>
                <w:szCs w:val="24"/>
                <w:lang w:val="vi-VN"/>
              </w:rPr>
              <w:br/>
              <w:t>---------------</w:t>
            </w:r>
          </w:p>
        </w:tc>
      </w:tr>
    </w:tbl>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BIÊN BẢN</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HỌP KẾT LUẬN DẠNG KHUYẾT TẬT VÀ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I. Thời gian, địa điểm</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Hôm nay, vào hồi ....giờ....ngày ....tháng……năm…………. tại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II. Thành phần Hội đồng xác định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1. Ông (bà)……………………………………….Chủ tịch Hội đồng, chủ trì;</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2. Ông (bà)……………………………………….... Công chức cấp xã phụ trách công tác lao động, thương binh và xã hội, thư ký;</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lastRenderedPageBreak/>
        <w:t>3. Ông (bà)……………………………………….Trạm trưởng trạm y tế cấp xã, thành viên;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4. Ông (bà)……………………………………….Chủ tịch (hoặc phó) Ủy ban Mặt trận Tổ quốc Việt Nam Việt Nam, thành viên;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5. Ông (bà)………………………………………..Chủ tịch (hoặc phó) Hội Liên hiệp phụ nữ Việt Nam, thành viên;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6. Ông (bà)………………………………………..Bí thư (hoặc phó) Đoàn Thanh niên cộng sản Hồ Chí Minh, thành viên;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7. Ông (bà)………………………………………..Chủ tịch (hoặc phó) Hội Cựu chiến binh, thành viên;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8. Ông (bà)………………………………………..Đại diện tổ chức của người khuyết tật, thành viên.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III. Nội dung.</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1. Xác định dạng khuyết tật và mức độ khuyết tật cho Ông (bà)……………………………….</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Giới tính:………………….Ngày, tháng, năm sinh:……………………………………………….</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Hiện có hộ khẩu thường trú tại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Nơi ở hiện nay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2. Hội đồng quan sát, phỏng vấn người được xác định mức độ khuyết tật hoặc người đại diện hợp pháp của họ.</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3. Công chức cấp xã phụ trách công tác lao động, thương binh và xã hội báo cáo kết quả thu thập thông tin Phiếu xác định mức độ khuyết tật.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4. Ý kiến của các thành viên dự họp </w:t>
      </w:r>
      <w:r w:rsidRPr="00791583">
        <w:rPr>
          <w:rFonts w:ascii="Arial" w:eastAsia="Times New Roman" w:hAnsi="Arial" w:cs="Arial"/>
          <w:i/>
          <w:iCs/>
          <w:color w:val="000000"/>
          <w:sz w:val="18"/>
          <w:szCs w:val="18"/>
          <w:lang w:val="vi-VN"/>
        </w:rPr>
        <w:t>(Ghi chi tiết)</w:t>
      </w:r>
      <w:r w:rsidRPr="00791583">
        <w:rPr>
          <w:rFonts w:ascii="Arial" w:eastAsia="Times New Roman" w:hAnsi="Arial" w:cs="Arial"/>
          <w:color w:val="000000"/>
          <w:sz w:val="18"/>
          <w:szCs w:val="18"/>
          <w:lang w:val="vi-VN"/>
        </w:rPr>
        <w:t>: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rPr>
        <w: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rPr>
        <w: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rPr>
        <w: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rPr>
        <w: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rPr>
        <w: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5. Kết quả biểu quyết</w:t>
      </w:r>
    </w:p>
    <w:tbl>
      <w:tblPr>
        <w:tblW w:w="0" w:type="auto"/>
        <w:tblCellSpacing w:w="0" w:type="dxa"/>
        <w:tblCellMar>
          <w:left w:w="0" w:type="dxa"/>
          <w:right w:w="0" w:type="dxa"/>
        </w:tblCellMar>
        <w:tblLook w:val="04A0" w:firstRow="1" w:lastRow="0" w:firstColumn="1" w:lastColumn="0" w:noHBand="0" w:noVBand="1"/>
      </w:tblPr>
      <w:tblGrid>
        <w:gridCol w:w="4481"/>
        <w:gridCol w:w="4571"/>
      </w:tblGrid>
      <w:tr w:rsidR="00791583" w:rsidRPr="00791583" w:rsidTr="00791583">
        <w:trPr>
          <w:tblCellSpacing w:w="0" w:type="dxa"/>
        </w:trPr>
        <w:tc>
          <w:tcPr>
            <w:tcW w:w="2450" w:type="pct"/>
            <w:tcBorders>
              <w:top w:val="single" w:sz="8" w:space="0" w:color="auto"/>
              <w:left w:val="single" w:sz="8" w:space="0" w:color="auto"/>
              <w:bottom w:val="nil"/>
              <w:right w:val="nil"/>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Nội dung biểu quyết</w:t>
            </w:r>
          </w:p>
        </w:tc>
        <w:tc>
          <w:tcPr>
            <w:tcW w:w="2500" w:type="pct"/>
            <w:tcBorders>
              <w:top w:val="single" w:sz="8" w:space="0" w:color="auto"/>
              <w:left w:val="single" w:sz="8" w:space="0" w:color="auto"/>
              <w:bottom w:val="nil"/>
              <w:right w:val="single" w:sz="8" w:space="0" w:color="auto"/>
            </w:tcBorders>
            <w:shd w:val="clear" w:color="auto" w:fill="FFFFFF"/>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Số ý kiến đồng ý</w:t>
            </w:r>
          </w:p>
        </w:tc>
      </w:tr>
      <w:tr w:rsidR="00791583" w:rsidRPr="00791583" w:rsidTr="00791583">
        <w:trPr>
          <w:tblCellSpacing w:w="0" w:type="dxa"/>
        </w:trPr>
        <w:tc>
          <w:tcPr>
            <w:tcW w:w="2450" w:type="pct"/>
            <w:tcBorders>
              <w:top w:val="single" w:sz="8" w:space="0" w:color="auto"/>
              <w:left w:val="single" w:sz="8" w:space="0" w:color="auto"/>
              <w:bottom w:val="nil"/>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1. Dạng khuyết tật</w:t>
            </w:r>
          </w:p>
        </w:tc>
        <w:tc>
          <w:tcPr>
            <w:tcW w:w="2500" w:type="pct"/>
            <w:tcBorders>
              <w:top w:val="single" w:sz="8" w:space="0" w:color="auto"/>
              <w:left w:val="single" w:sz="8" w:space="0" w:color="auto"/>
              <w:bottom w:val="nil"/>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450" w:type="pct"/>
            <w:tcBorders>
              <w:top w:val="single" w:sz="8" w:space="0" w:color="auto"/>
              <w:left w:val="single" w:sz="8" w:space="0" w:color="auto"/>
              <w:bottom w:val="nil"/>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Vận động</w:t>
            </w:r>
          </w:p>
        </w:tc>
        <w:tc>
          <w:tcPr>
            <w:tcW w:w="2500" w:type="pct"/>
            <w:tcBorders>
              <w:top w:val="single" w:sz="8" w:space="0" w:color="auto"/>
              <w:left w:val="single" w:sz="8" w:space="0" w:color="auto"/>
              <w:bottom w:val="nil"/>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450" w:type="pct"/>
            <w:tcBorders>
              <w:top w:val="single" w:sz="8" w:space="0" w:color="auto"/>
              <w:left w:val="single" w:sz="8" w:space="0" w:color="auto"/>
              <w:bottom w:val="nil"/>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Nghe, nói</w:t>
            </w:r>
          </w:p>
        </w:tc>
        <w:tc>
          <w:tcPr>
            <w:tcW w:w="2500" w:type="pct"/>
            <w:tcBorders>
              <w:top w:val="single" w:sz="8" w:space="0" w:color="auto"/>
              <w:left w:val="single" w:sz="8" w:space="0" w:color="auto"/>
              <w:bottom w:val="nil"/>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450" w:type="pct"/>
            <w:tcBorders>
              <w:top w:val="single" w:sz="8" w:space="0" w:color="auto"/>
              <w:left w:val="single" w:sz="8" w:space="0" w:color="auto"/>
              <w:bottom w:val="nil"/>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Nhìn</w:t>
            </w:r>
          </w:p>
        </w:tc>
        <w:tc>
          <w:tcPr>
            <w:tcW w:w="2500" w:type="pct"/>
            <w:tcBorders>
              <w:top w:val="single" w:sz="8" w:space="0" w:color="auto"/>
              <w:left w:val="single" w:sz="8" w:space="0" w:color="auto"/>
              <w:bottom w:val="nil"/>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450" w:type="pct"/>
            <w:tcBorders>
              <w:top w:val="single" w:sz="8" w:space="0" w:color="auto"/>
              <w:left w:val="single" w:sz="8" w:space="0" w:color="auto"/>
              <w:bottom w:val="nil"/>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Th</w:t>
            </w:r>
            <w:r w:rsidRPr="00791583">
              <w:rPr>
                <w:rFonts w:eastAsia="Times New Roman" w:cs="Times New Roman"/>
                <w:sz w:val="24"/>
                <w:szCs w:val="24"/>
              </w:rPr>
              <w:t>ầ</w:t>
            </w:r>
            <w:r w:rsidRPr="00791583">
              <w:rPr>
                <w:rFonts w:eastAsia="Times New Roman" w:cs="Times New Roman"/>
                <w:sz w:val="24"/>
                <w:szCs w:val="24"/>
                <w:lang w:val="vi-VN"/>
              </w:rPr>
              <w:t>n kinh, tâm th</w:t>
            </w:r>
            <w:r w:rsidRPr="00791583">
              <w:rPr>
                <w:rFonts w:eastAsia="Times New Roman" w:cs="Times New Roman"/>
                <w:sz w:val="24"/>
                <w:szCs w:val="24"/>
              </w:rPr>
              <w:t>ầ</w:t>
            </w:r>
            <w:r w:rsidRPr="00791583">
              <w:rPr>
                <w:rFonts w:eastAsia="Times New Roman" w:cs="Times New Roman"/>
                <w:sz w:val="24"/>
                <w:szCs w:val="24"/>
                <w:lang w:val="vi-VN"/>
              </w:rPr>
              <w:t>n</w:t>
            </w:r>
          </w:p>
        </w:tc>
        <w:tc>
          <w:tcPr>
            <w:tcW w:w="2500" w:type="pct"/>
            <w:tcBorders>
              <w:top w:val="single" w:sz="8" w:space="0" w:color="auto"/>
              <w:left w:val="single" w:sz="8" w:space="0" w:color="auto"/>
              <w:bottom w:val="nil"/>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450" w:type="pct"/>
            <w:tcBorders>
              <w:top w:val="single" w:sz="8" w:space="0" w:color="auto"/>
              <w:left w:val="single" w:sz="8" w:space="0" w:color="auto"/>
              <w:bottom w:val="nil"/>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Trí tuệ</w:t>
            </w:r>
          </w:p>
        </w:tc>
        <w:tc>
          <w:tcPr>
            <w:tcW w:w="2500" w:type="pct"/>
            <w:tcBorders>
              <w:top w:val="single" w:sz="8" w:space="0" w:color="auto"/>
              <w:left w:val="single" w:sz="8" w:space="0" w:color="auto"/>
              <w:bottom w:val="nil"/>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450" w:type="pct"/>
            <w:tcBorders>
              <w:top w:val="single" w:sz="8" w:space="0" w:color="auto"/>
              <w:left w:val="single" w:sz="8" w:space="0" w:color="auto"/>
              <w:bottom w:val="nil"/>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Khác</w:t>
            </w:r>
          </w:p>
        </w:tc>
        <w:tc>
          <w:tcPr>
            <w:tcW w:w="2500" w:type="pct"/>
            <w:tcBorders>
              <w:top w:val="single" w:sz="8" w:space="0" w:color="auto"/>
              <w:left w:val="single" w:sz="8" w:space="0" w:color="auto"/>
              <w:bottom w:val="nil"/>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450" w:type="pct"/>
            <w:tcBorders>
              <w:top w:val="single" w:sz="8" w:space="0" w:color="auto"/>
              <w:left w:val="single" w:sz="8" w:space="0" w:color="auto"/>
              <w:bottom w:val="nil"/>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2. Mức độ khuyết tật</w:t>
            </w:r>
          </w:p>
        </w:tc>
        <w:tc>
          <w:tcPr>
            <w:tcW w:w="2500" w:type="pct"/>
            <w:tcBorders>
              <w:top w:val="single" w:sz="8" w:space="0" w:color="auto"/>
              <w:left w:val="single" w:sz="8" w:space="0" w:color="auto"/>
              <w:bottom w:val="nil"/>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450" w:type="pct"/>
            <w:tcBorders>
              <w:top w:val="single" w:sz="8" w:space="0" w:color="auto"/>
              <w:left w:val="single" w:sz="8" w:space="0" w:color="auto"/>
              <w:bottom w:val="nil"/>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Đặc biệt nặng</w:t>
            </w:r>
          </w:p>
        </w:tc>
        <w:tc>
          <w:tcPr>
            <w:tcW w:w="2500" w:type="pct"/>
            <w:tcBorders>
              <w:top w:val="single" w:sz="8" w:space="0" w:color="auto"/>
              <w:left w:val="single" w:sz="8" w:space="0" w:color="auto"/>
              <w:bottom w:val="nil"/>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450" w:type="pct"/>
            <w:tcBorders>
              <w:top w:val="single" w:sz="8" w:space="0" w:color="auto"/>
              <w:left w:val="single" w:sz="8" w:space="0" w:color="auto"/>
              <w:bottom w:val="nil"/>
              <w:right w:val="nil"/>
            </w:tcBorders>
            <w:shd w:val="clear" w:color="auto" w:fill="FFFFFF"/>
            <w:vAlign w:val="bottom"/>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Nặng</w:t>
            </w:r>
          </w:p>
        </w:tc>
        <w:tc>
          <w:tcPr>
            <w:tcW w:w="2500" w:type="pct"/>
            <w:tcBorders>
              <w:top w:val="single" w:sz="8" w:space="0" w:color="auto"/>
              <w:left w:val="single" w:sz="8" w:space="0" w:color="auto"/>
              <w:bottom w:val="nil"/>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450" w:type="pct"/>
            <w:tcBorders>
              <w:top w:val="single" w:sz="8" w:space="0" w:color="auto"/>
              <w:left w:val="single" w:sz="8" w:space="0" w:color="auto"/>
              <w:bottom w:val="nil"/>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lastRenderedPageBreak/>
              <w:t>Nhẹ</w:t>
            </w:r>
          </w:p>
        </w:tc>
        <w:tc>
          <w:tcPr>
            <w:tcW w:w="2500" w:type="pct"/>
            <w:tcBorders>
              <w:top w:val="single" w:sz="8" w:space="0" w:color="auto"/>
              <w:left w:val="single" w:sz="8" w:space="0" w:color="auto"/>
              <w:bottom w:val="nil"/>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450" w:type="pct"/>
            <w:tcBorders>
              <w:top w:val="single" w:sz="8" w:space="0" w:color="auto"/>
              <w:left w:val="single" w:sz="8" w:space="0" w:color="auto"/>
              <w:bottom w:val="nil"/>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3. Không khuyết tật</w:t>
            </w:r>
          </w:p>
        </w:tc>
        <w:tc>
          <w:tcPr>
            <w:tcW w:w="2500" w:type="pct"/>
            <w:tcBorders>
              <w:top w:val="single" w:sz="8" w:space="0" w:color="auto"/>
              <w:left w:val="single" w:sz="8" w:space="0" w:color="auto"/>
              <w:bottom w:val="nil"/>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r w:rsidR="00791583" w:rsidRPr="00791583" w:rsidTr="00791583">
        <w:trPr>
          <w:tblCellSpacing w:w="0" w:type="dxa"/>
        </w:trPr>
        <w:tc>
          <w:tcPr>
            <w:tcW w:w="2450" w:type="pct"/>
            <w:tcBorders>
              <w:top w:val="single" w:sz="8" w:space="0" w:color="auto"/>
              <w:left w:val="single" w:sz="8" w:space="0" w:color="auto"/>
              <w:bottom w:val="single" w:sz="8" w:space="0" w:color="auto"/>
              <w:right w:val="nil"/>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4. Không đưa ra được kết luận về dạng tật, mức độ khuyết tật</w:t>
            </w:r>
          </w:p>
        </w:tc>
        <w:tc>
          <w:tcPr>
            <w:tcW w:w="2500" w:type="pct"/>
            <w:tcBorders>
              <w:top w:val="single" w:sz="8" w:space="0" w:color="auto"/>
              <w:left w:val="single" w:sz="8" w:space="0" w:color="auto"/>
              <w:bottom w:val="single" w:sz="8" w:space="0" w:color="auto"/>
              <w:right w:val="single" w:sz="8" w:space="0" w:color="auto"/>
            </w:tcBorders>
            <w:shd w:val="clear" w:color="auto" w:fill="FFFFFF"/>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bl>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6. Kết luận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Hội đồng thống nhất kết luận như sau:</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Dạng khuyết tật (ghi rõ):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Mức độ khuyết tật (ghi rõ):………………………………………………………………………</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Không khuyết tật: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Không đưa ra được kết luận về dạng tật, mức độ khuyết tật: ……………………………..</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Cuộc họp kết thúc hồi ………giờ……..ngày ...tháng……..năm………</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Biên bản này được lập thành 03 bản, 01 bản bổ sung hồ sơ xác định khuyết tật, 01 bản gửi Chủ tịch UBND xã, 01 bản lưu.</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rPr>
        <w:t> </w:t>
      </w:r>
    </w:p>
    <w:tbl>
      <w:tblPr>
        <w:tblW w:w="5000" w:type="pct"/>
        <w:tblCellSpacing w:w="0" w:type="dxa"/>
        <w:tblCellMar>
          <w:left w:w="0" w:type="dxa"/>
          <w:right w:w="0" w:type="dxa"/>
        </w:tblCellMar>
        <w:tblLook w:val="04A0" w:firstRow="1" w:lastRow="0" w:firstColumn="1" w:lastColumn="0" w:noHBand="0" w:noVBand="1"/>
      </w:tblPr>
      <w:tblGrid>
        <w:gridCol w:w="4536"/>
        <w:gridCol w:w="4536"/>
      </w:tblGrid>
      <w:tr w:rsidR="00791583" w:rsidRPr="00791583" w:rsidTr="00791583">
        <w:trPr>
          <w:tblCellSpacing w:w="0" w:type="dxa"/>
        </w:trPr>
        <w:tc>
          <w:tcPr>
            <w:tcW w:w="2500" w:type="pct"/>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THƯ KÝ</w:t>
            </w:r>
            <w:r w:rsidRPr="00791583">
              <w:rPr>
                <w:rFonts w:eastAsia="Times New Roman" w:cs="Times New Roman"/>
                <w:sz w:val="24"/>
                <w:szCs w:val="24"/>
                <w:lang w:val="vi-VN"/>
              </w:rPr>
              <w:br/>
            </w:r>
            <w:r w:rsidRPr="00791583">
              <w:rPr>
                <w:rFonts w:eastAsia="Times New Roman" w:cs="Times New Roman"/>
                <w:i/>
                <w:iCs/>
                <w:sz w:val="24"/>
                <w:szCs w:val="24"/>
                <w:lang w:val="vi-VN"/>
              </w:rPr>
              <w:t>(Ký, ghi rõ họ tên)</w:t>
            </w:r>
          </w:p>
        </w:tc>
        <w:tc>
          <w:tcPr>
            <w:tcW w:w="2500" w:type="pct"/>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lang w:val="vi-VN"/>
              </w:rPr>
              <w:t>CÁC THÀNH VIÊN THAM DỰ</w:t>
            </w:r>
            <w:r w:rsidRPr="00791583">
              <w:rPr>
                <w:rFonts w:eastAsia="Times New Roman" w:cs="Times New Roman"/>
                <w:sz w:val="24"/>
                <w:szCs w:val="24"/>
                <w:lang w:val="vi-VN"/>
              </w:rPr>
              <w:br/>
            </w:r>
            <w:r w:rsidRPr="00791583">
              <w:rPr>
                <w:rFonts w:eastAsia="Times New Roman" w:cs="Times New Roman"/>
                <w:i/>
                <w:iCs/>
                <w:sz w:val="24"/>
                <w:szCs w:val="24"/>
                <w:lang w:val="vi-VN"/>
              </w:rPr>
              <w:t>(Ký, ghi rõ họ tên)</w:t>
            </w:r>
          </w:p>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 </w:t>
            </w:r>
          </w:p>
        </w:tc>
      </w:tr>
    </w:tbl>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CHỦ TỊCH HỘI ĐỒNG</w:t>
      </w:r>
      <w:r w:rsidRPr="00791583">
        <w:rPr>
          <w:rFonts w:ascii="Arial" w:eastAsia="Times New Roman" w:hAnsi="Arial" w:cs="Arial"/>
          <w:color w:val="000000"/>
          <w:sz w:val="18"/>
          <w:szCs w:val="18"/>
          <w:lang w:val="vi-VN"/>
        </w:rPr>
        <w:br/>
      </w:r>
      <w:r w:rsidRPr="00791583">
        <w:rPr>
          <w:rFonts w:ascii="Arial" w:eastAsia="Times New Roman" w:hAnsi="Arial" w:cs="Arial"/>
          <w:i/>
          <w:iCs/>
          <w:color w:val="000000"/>
          <w:sz w:val="18"/>
          <w:szCs w:val="18"/>
          <w:lang w:val="vi-VN"/>
        </w:rPr>
        <w:t>(Ký tên, đóng dấu)</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Mẫu số 06</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i/>
          <w:iCs/>
          <w:color w:val="000000"/>
          <w:sz w:val="18"/>
          <w:szCs w:val="18"/>
          <w:lang w:val="vi-VN"/>
        </w:rPr>
        <w:t>(Ban hành kèm theo Thông tư số 01/2019/TT-BLĐTBXH ngày 02 tháng 01 năm 2019)</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MẪU GIẤY XÁC NHẬN KHUYẾT TẬT</w:t>
      </w:r>
    </w:p>
    <w:tbl>
      <w:tblPr>
        <w:tblW w:w="4950" w:type="pct"/>
        <w:tblCellSpacing w:w="0" w:type="dxa"/>
        <w:tblCellMar>
          <w:left w:w="0" w:type="dxa"/>
          <w:right w:w="0" w:type="dxa"/>
        </w:tblCellMar>
        <w:tblLook w:val="04A0" w:firstRow="1" w:lastRow="0" w:firstColumn="1" w:lastColumn="0" w:noHBand="0" w:noVBand="1"/>
      </w:tblPr>
      <w:tblGrid>
        <w:gridCol w:w="8961"/>
      </w:tblGrid>
      <w:tr w:rsidR="00791583" w:rsidRPr="00791583" w:rsidTr="00791583">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vertAlign w:val="superscript"/>
                <w:lang w:val="vi-VN"/>
              </w:rPr>
              <w:t>1</w:t>
            </w:r>
            <w:r w:rsidRPr="00791583">
              <w:rPr>
                <w:rFonts w:eastAsia="Times New Roman" w:cs="Times New Roman"/>
                <w:b/>
                <w:bCs/>
                <w:sz w:val="24"/>
                <w:szCs w:val="24"/>
                <w:lang w:val="vi-VN"/>
              </w:rPr>
              <w:t>CỘNG HÒA XÃ HỘI CHỦ NGHĨA VIỆT NAM</w:t>
            </w:r>
            <w:r w:rsidRPr="00791583">
              <w:rPr>
                <w:rFonts w:eastAsia="Times New Roman" w:cs="Times New Roman"/>
                <w:b/>
                <w:bCs/>
                <w:sz w:val="24"/>
                <w:szCs w:val="24"/>
                <w:lang w:val="vi-VN"/>
              </w:rPr>
              <w:br/>
              <w:t>Độc lập - Tự do - Hạnh phúc </w:t>
            </w:r>
            <w:r w:rsidRPr="00791583">
              <w:rPr>
                <w:rFonts w:eastAsia="Times New Roman" w:cs="Times New Roman"/>
                <w:b/>
                <w:bCs/>
                <w:sz w:val="24"/>
                <w:szCs w:val="24"/>
                <w:lang w:val="vi-VN"/>
              </w:rPr>
              <w:br/>
              <w:t>---------------</w:t>
            </w:r>
          </w:p>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b/>
                <w:bCs/>
                <w:sz w:val="24"/>
                <w:szCs w:val="24"/>
                <w:vertAlign w:val="superscript"/>
                <w:lang w:val="vi-VN"/>
              </w:rPr>
              <w:t>2</w:t>
            </w:r>
            <w:r w:rsidRPr="00791583">
              <w:rPr>
                <w:rFonts w:eastAsia="Times New Roman" w:cs="Times New Roman"/>
                <w:b/>
                <w:bCs/>
                <w:sz w:val="24"/>
                <w:szCs w:val="24"/>
                <w:lang w:val="vi-VN"/>
              </w:rPr>
              <w:t>GIẤY XÁC NHẬN KHUYẾT TẬT</w:t>
            </w:r>
          </w:p>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vertAlign w:val="superscript"/>
                <w:lang w:val="vi-VN"/>
              </w:rPr>
              <w:t>3</w:t>
            </w:r>
            <w:r w:rsidRPr="00791583">
              <w:rPr>
                <w:rFonts w:eastAsia="Times New Roman" w:cs="Times New Roman"/>
                <w:sz w:val="24"/>
                <w:szCs w:val="24"/>
                <w:lang w:val="vi-VN"/>
              </w:rPr>
              <w:t>Số hiệu:…………</w:t>
            </w:r>
          </w:p>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vertAlign w:val="superscript"/>
                <w:lang w:val="vi-VN"/>
              </w:rPr>
              <w:t>4</w:t>
            </w:r>
            <w:r w:rsidRPr="00791583">
              <w:rPr>
                <w:rFonts w:eastAsia="Times New Roman" w:cs="Times New Roman"/>
                <w:sz w:val="24"/>
                <w:szCs w:val="24"/>
                <w:lang w:val="vi-VN"/>
              </w:rPr>
              <w:t>Họ và tên: …………………………………………………..</w:t>
            </w:r>
          </w:p>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vertAlign w:val="superscript"/>
                <w:lang w:val="vi-VN"/>
              </w:rPr>
              <w:t>5</w:t>
            </w:r>
            <w:r w:rsidRPr="00791583">
              <w:rPr>
                <w:rFonts w:eastAsia="Times New Roman" w:cs="Times New Roman"/>
                <w:sz w:val="24"/>
                <w:szCs w:val="24"/>
                <w:lang w:val="vi-VN"/>
              </w:rPr>
              <w:t>Ngày, tháng, năm sinh: ……………………………………</w:t>
            </w:r>
          </w:p>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vertAlign w:val="superscript"/>
                <w:lang w:val="vi-VN"/>
              </w:rPr>
              <w:t>6</w:t>
            </w:r>
            <w:r w:rsidRPr="00791583">
              <w:rPr>
                <w:rFonts w:eastAsia="Times New Roman" w:cs="Times New Roman"/>
                <w:sz w:val="24"/>
                <w:szCs w:val="24"/>
                <w:lang w:val="vi-VN"/>
              </w:rPr>
              <w:t>Giới tính:……………………………………………………..</w:t>
            </w:r>
          </w:p>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vertAlign w:val="superscript"/>
                <w:lang w:val="vi-VN"/>
              </w:rPr>
              <w:t>7</w:t>
            </w:r>
            <w:r w:rsidRPr="00791583">
              <w:rPr>
                <w:rFonts w:eastAsia="Times New Roman" w:cs="Times New Roman"/>
                <w:sz w:val="24"/>
                <w:szCs w:val="24"/>
                <w:lang w:val="vi-VN"/>
              </w:rPr>
              <w:t>Nơi ĐKHK thường trú:……………………………………..</w:t>
            </w:r>
          </w:p>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vertAlign w:val="superscript"/>
                <w:lang w:val="vi-VN"/>
              </w:rPr>
              <w:t>8</w:t>
            </w:r>
            <w:r w:rsidRPr="00791583">
              <w:rPr>
                <w:rFonts w:eastAsia="Times New Roman" w:cs="Times New Roman"/>
                <w:sz w:val="24"/>
                <w:szCs w:val="24"/>
                <w:lang w:val="vi-VN"/>
              </w:rPr>
              <w:t>Nơi ở hiện nay:……………………………………………..</w:t>
            </w:r>
          </w:p>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vertAlign w:val="superscript"/>
                <w:lang w:val="vi-VN"/>
              </w:rPr>
              <w:t>9</w:t>
            </w:r>
            <w:r w:rsidRPr="00791583">
              <w:rPr>
                <w:rFonts w:eastAsia="Times New Roman" w:cs="Times New Roman"/>
                <w:sz w:val="24"/>
                <w:szCs w:val="24"/>
                <w:lang w:val="vi-VN"/>
              </w:rPr>
              <w:t>Dạng khuyết tật:…………………………………………….</w:t>
            </w:r>
          </w:p>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rPr>
              <w:t>…………………………………………………………………</w:t>
            </w:r>
          </w:p>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vertAlign w:val="superscript"/>
                <w:lang w:val="vi-VN"/>
              </w:rPr>
              <w:lastRenderedPageBreak/>
              <w:t>10</w:t>
            </w:r>
            <w:r w:rsidRPr="00791583">
              <w:rPr>
                <w:rFonts w:eastAsia="Times New Roman" w:cs="Times New Roman"/>
                <w:sz w:val="24"/>
                <w:szCs w:val="24"/>
                <w:lang w:val="vi-VN"/>
              </w:rPr>
              <w:t>Mức độ khuyết tật: </w:t>
            </w:r>
            <w:r w:rsidRPr="00791583">
              <w:rPr>
                <w:rFonts w:eastAsia="Times New Roman" w:cs="Times New Roman"/>
                <w:sz w:val="24"/>
                <w:szCs w:val="24"/>
              </w:rPr>
              <w:t>………………………………………...</w:t>
            </w:r>
          </w:p>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rPr>
              <w:t> </w:t>
            </w:r>
          </w:p>
          <w:tbl>
            <w:tblPr>
              <w:tblW w:w="5000" w:type="pct"/>
              <w:tblCellSpacing w:w="0" w:type="dxa"/>
              <w:tblCellMar>
                <w:left w:w="0" w:type="dxa"/>
                <w:right w:w="0" w:type="dxa"/>
              </w:tblCellMar>
              <w:tblLook w:val="04A0" w:firstRow="1" w:lastRow="0" w:firstColumn="1" w:lastColumn="0" w:noHBand="0" w:noVBand="1"/>
            </w:tblPr>
            <w:tblGrid>
              <w:gridCol w:w="4236"/>
              <w:gridCol w:w="4685"/>
            </w:tblGrid>
            <w:tr w:rsidR="00791583" w:rsidRPr="00791583">
              <w:trPr>
                <w:tblCellSpacing w:w="0" w:type="dxa"/>
              </w:trPr>
              <w:tc>
                <w:tcPr>
                  <w:tcW w:w="2350" w:type="pct"/>
                  <w:hideMark/>
                </w:tcPr>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rPr>
                    <w:t> </w:t>
                  </w:r>
                </w:p>
              </w:tc>
              <w:tc>
                <w:tcPr>
                  <w:tcW w:w="2600" w:type="pct"/>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vertAlign w:val="superscript"/>
                    </w:rPr>
                    <w:t>11</w:t>
                  </w:r>
                  <w:r w:rsidRPr="00791583">
                    <w:rPr>
                      <w:rFonts w:eastAsia="Times New Roman" w:cs="Times New Roman"/>
                      <w:sz w:val="24"/>
                      <w:szCs w:val="24"/>
                      <w:lang w:val="vi-VN"/>
                    </w:rPr>
                    <w:t>Ngày</w:t>
                  </w:r>
                  <w:r w:rsidRPr="00791583">
                    <w:rPr>
                      <w:rFonts w:eastAsia="Times New Roman" w:cs="Times New Roman"/>
                      <w:sz w:val="24"/>
                      <w:szCs w:val="24"/>
                    </w:rPr>
                    <w:t>……</w:t>
                  </w:r>
                  <w:r w:rsidRPr="00791583">
                    <w:rPr>
                      <w:rFonts w:eastAsia="Times New Roman" w:cs="Times New Roman"/>
                      <w:sz w:val="24"/>
                      <w:szCs w:val="24"/>
                      <w:lang w:val="vi-VN"/>
                    </w:rPr>
                    <w:t>tháng ....năm…</w:t>
                  </w:r>
                  <w:r w:rsidRPr="00791583">
                    <w:rPr>
                      <w:rFonts w:eastAsia="Times New Roman" w:cs="Times New Roman"/>
                      <w:sz w:val="24"/>
                      <w:szCs w:val="24"/>
                    </w:rPr>
                    <w:t>…</w:t>
                  </w:r>
                  <w:r w:rsidRPr="00791583">
                    <w:rPr>
                      <w:rFonts w:eastAsia="Times New Roman" w:cs="Times New Roman"/>
                      <w:sz w:val="24"/>
                      <w:szCs w:val="24"/>
                    </w:rPr>
                    <w:br/>
                  </w:r>
                  <w:r w:rsidRPr="00791583">
                    <w:rPr>
                      <w:rFonts w:eastAsia="Times New Roman" w:cs="Times New Roman"/>
                      <w:sz w:val="24"/>
                      <w:szCs w:val="24"/>
                      <w:vertAlign w:val="superscript"/>
                    </w:rPr>
                    <w:t>12</w:t>
                  </w:r>
                  <w:r w:rsidRPr="00791583">
                    <w:rPr>
                      <w:rFonts w:eastAsia="Times New Roman" w:cs="Times New Roman"/>
                      <w:b/>
                      <w:bCs/>
                      <w:sz w:val="24"/>
                      <w:szCs w:val="24"/>
                      <w:lang w:val="vi-VN"/>
                    </w:rPr>
                    <w:t>Chủ tịch UBN</w:t>
                  </w:r>
                  <w:r w:rsidRPr="00791583">
                    <w:rPr>
                      <w:rFonts w:eastAsia="Times New Roman" w:cs="Times New Roman"/>
                      <w:b/>
                      <w:bCs/>
                      <w:sz w:val="24"/>
                      <w:szCs w:val="24"/>
                    </w:rPr>
                    <w:t>D……….</w:t>
                  </w:r>
                  <w:r w:rsidRPr="00791583">
                    <w:rPr>
                      <w:rFonts w:eastAsia="Times New Roman" w:cs="Times New Roman"/>
                      <w:sz w:val="24"/>
                      <w:szCs w:val="24"/>
                      <w:lang w:val="vi-VN"/>
                    </w:rPr>
                    <w:br/>
                  </w:r>
                  <w:r w:rsidRPr="00791583">
                    <w:rPr>
                      <w:rFonts w:eastAsia="Times New Roman" w:cs="Times New Roman"/>
                      <w:i/>
                      <w:iCs/>
                      <w:sz w:val="24"/>
                      <w:szCs w:val="24"/>
                      <w:lang w:val="vi-VN"/>
                    </w:rPr>
                    <w:t>(Ký tên, đóng dấu</w:t>
                  </w:r>
                  <w:r w:rsidRPr="00791583">
                    <w:rPr>
                      <w:rFonts w:eastAsia="Times New Roman" w:cs="Times New Roman"/>
                      <w:i/>
                      <w:iCs/>
                      <w:sz w:val="24"/>
                      <w:szCs w:val="24"/>
                    </w:rPr>
                    <w:t>)</w:t>
                  </w:r>
                </w:p>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rPr>
                    <w:t> </w:t>
                  </w:r>
                </w:p>
              </w:tc>
            </w:tr>
          </w:tbl>
          <w:p w:rsidR="00791583" w:rsidRPr="00791583" w:rsidRDefault="00791583" w:rsidP="00791583">
            <w:pPr>
              <w:rPr>
                <w:rFonts w:eastAsia="Times New Roman" w:cs="Times New Roman"/>
                <w:sz w:val="24"/>
                <w:szCs w:val="24"/>
              </w:rPr>
            </w:pPr>
          </w:p>
        </w:tc>
      </w:tr>
    </w:tbl>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rPr>
        <w:lastRenderedPageBreak/>
        <w:t> </w:t>
      </w:r>
    </w:p>
    <w:tbl>
      <w:tblPr>
        <w:tblW w:w="0" w:type="auto"/>
        <w:tblCellSpacing w:w="0" w:type="dxa"/>
        <w:tblCellMar>
          <w:left w:w="0" w:type="dxa"/>
          <w:right w:w="0" w:type="dxa"/>
        </w:tblCellMar>
        <w:tblLook w:val="04A0" w:firstRow="1" w:lastRow="0" w:firstColumn="1" w:lastColumn="0" w:noHBand="0" w:noVBand="1"/>
      </w:tblPr>
      <w:tblGrid>
        <w:gridCol w:w="9052"/>
      </w:tblGrid>
      <w:tr w:rsidR="00791583" w:rsidRPr="00791583" w:rsidTr="00791583">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791583" w:rsidRPr="00791583" w:rsidRDefault="00791583" w:rsidP="00791583">
            <w:pPr>
              <w:spacing w:before="120" w:after="120" w:line="234" w:lineRule="atLeast"/>
              <w:jc w:val="center"/>
              <w:rPr>
                <w:rFonts w:eastAsia="Times New Roman" w:cs="Times New Roman"/>
                <w:sz w:val="24"/>
                <w:szCs w:val="24"/>
              </w:rPr>
            </w:pPr>
            <w:r w:rsidRPr="00791583">
              <w:rPr>
                <w:rFonts w:eastAsia="Times New Roman" w:cs="Times New Roman"/>
                <w:sz w:val="24"/>
                <w:szCs w:val="24"/>
                <w:lang w:val="vi-VN"/>
              </w:rPr>
              <w:t>NHỮNG ĐIỀU CẦN CHÚ Ý</w:t>
            </w:r>
          </w:p>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i/>
                <w:iCs/>
                <w:sz w:val="24"/>
                <w:szCs w:val="24"/>
              </w:rPr>
              <w:t>1</w:t>
            </w:r>
            <w:r w:rsidRPr="00791583">
              <w:rPr>
                <w:rFonts w:eastAsia="Times New Roman" w:cs="Times New Roman"/>
                <w:i/>
                <w:iCs/>
                <w:sz w:val="24"/>
                <w:szCs w:val="24"/>
                <w:lang w:val="vi-VN"/>
              </w:rPr>
              <w:t>. Giấy xác nhận khuyết tật là c</w:t>
            </w:r>
            <w:r w:rsidRPr="00791583">
              <w:rPr>
                <w:rFonts w:eastAsia="Times New Roman" w:cs="Times New Roman"/>
                <w:i/>
                <w:iCs/>
                <w:sz w:val="24"/>
                <w:szCs w:val="24"/>
              </w:rPr>
              <w:t>ă</w:t>
            </w:r>
            <w:r w:rsidRPr="00791583">
              <w:rPr>
                <w:rFonts w:eastAsia="Times New Roman" w:cs="Times New Roman"/>
                <w:i/>
                <w:iCs/>
                <w:sz w:val="24"/>
                <w:szCs w:val="24"/>
                <w:lang w:val="vi-VN"/>
              </w:rPr>
              <w:t>n cứ đ</w:t>
            </w:r>
            <w:r w:rsidRPr="00791583">
              <w:rPr>
                <w:rFonts w:eastAsia="Times New Roman" w:cs="Times New Roman"/>
                <w:i/>
                <w:iCs/>
                <w:sz w:val="24"/>
                <w:szCs w:val="24"/>
              </w:rPr>
              <w:t>ể </w:t>
            </w:r>
            <w:r w:rsidRPr="00791583">
              <w:rPr>
                <w:rFonts w:eastAsia="Times New Roman" w:cs="Times New Roman"/>
                <w:i/>
                <w:iCs/>
                <w:sz w:val="24"/>
                <w:szCs w:val="24"/>
                <w:lang w:val="vi-VN"/>
              </w:rPr>
              <w:t>thực hiện các chế độ, ch</w:t>
            </w:r>
            <w:r w:rsidRPr="00791583">
              <w:rPr>
                <w:rFonts w:eastAsia="Times New Roman" w:cs="Times New Roman"/>
                <w:i/>
                <w:iCs/>
                <w:sz w:val="24"/>
                <w:szCs w:val="24"/>
              </w:rPr>
              <w:t>í</w:t>
            </w:r>
            <w:r w:rsidRPr="00791583">
              <w:rPr>
                <w:rFonts w:eastAsia="Times New Roman" w:cs="Times New Roman"/>
                <w:i/>
                <w:iCs/>
                <w:sz w:val="24"/>
                <w:szCs w:val="24"/>
                <w:lang w:val="vi-VN"/>
              </w:rPr>
              <w:t>nh sách đối với người khuyết tật.</w:t>
            </w:r>
          </w:p>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i/>
                <w:iCs/>
                <w:sz w:val="24"/>
                <w:szCs w:val="24"/>
                <w:lang w:val="vi-VN"/>
              </w:rPr>
              <w:t>2. Người được cấp giấy có trách nhiệm bảo quản cẩn thận, không cho người khác mượn.</w:t>
            </w:r>
          </w:p>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i/>
                <w:iCs/>
                <w:sz w:val="24"/>
                <w:szCs w:val="24"/>
                <w:lang w:val="vi-VN"/>
              </w:rPr>
              <w:t>3. Trường hợp Giấy xác nhận khuyết tật bị hư hỏng, thất lạc thì người khuyết tật có trách nhiệm liên hệ với cơ quan chức năng để được cấp lại theo quy định.</w:t>
            </w:r>
          </w:p>
          <w:p w:rsidR="00791583" w:rsidRPr="00791583" w:rsidRDefault="00791583" w:rsidP="00791583">
            <w:pPr>
              <w:spacing w:before="120" w:after="120" w:line="234" w:lineRule="atLeast"/>
              <w:rPr>
                <w:rFonts w:eastAsia="Times New Roman" w:cs="Times New Roman"/>
                <w:sz w:val="24"/>
                <w:szCs w:val="24"/>
              </w:rPr>
            </w:pPr>
            <w:r w:rsidRPr="00791583">
              <w:rPr>
                <w:rFonts w:eastAsia="Times New Roman" w:cs="Times New Roman"/>
                <w:sz w:val="24"/>
                <w:szCs w:val="24"/>
                <w:lang w:val="vi-VN"/>
              </w:rPr>
              <w:t> </w:t>
            </w:r>
          </w:p>
        </w:tc>
      </w:tr>
    </w:tbl>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Chú thích:</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A. Mặt trước:</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vertAlign w:val="superscript"/>
          <w:lang w:val="vi-VN"/>
        </w:rPr>
        <w:t>1</w:t>
      </w:r>
      <w:r w:rsidRPr="00791583">
        <w:rPr>
          <w:rFonts w:ascii="Arial" w:eastAsia="Times New Roman" w:hAnsi="Arial" w:cs="Arial"/>
          <w:color w:val="000000"/>
          <w:sz w:val="18"/>
          <w:szCs w:val="18"/>
          <w:lang w:val="vi-VN"/>
        </w:rPr>
        <w:t>Quốc hiệu:</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Cộng hòa xã hội chủ nghĩa Việt Nam: chữ in hoa, chữ đứng, đậm, màu đen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Độc lập - Tự do - Hạnh phúc: chữ in thường, chữ đứng, đậm, màu đen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vertAlign w:val="superscript"/>
          <w:lang w:val="vi-VN"/>
        </w:rPr>
        <w:t>2</w:t>
      </w:r>
      <w:r w:rsidRPr="00791583">
        <w:rPr>
          <w:rFonts w:ascii="Arial" w:eastAsia="Times New Roman" w:hAnsi="Arial" w:cs="Arial"/>
          <w:color w:val="000000"/>
          <w:sz w:val="18"/>
          <w:szCs w:val="18"/>
          <w:lang w:val="vi-VN"/>
        </w:rPr>
        <w:t>Giấy xác nhận khuyết tật: Chữ in hoa, chữ đứng, đậm, màu đỏ.</w:t>
      </w:r>
    </w:p>
    <w:p w:rsidR="00791583" w:rsidRPr="00791583" w:rsidRDefault="00791583" w:rsidP="00791583">
      <w:pPr>
        <w:shd w:val="clear" w:color="auto" w:fill="FFFFFF"/>
        <w:spacing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vertAlign w:val="superscript"/>
          <w:lang w:val="vi-VN"/>
        </w:rPr>
        <w:t>3</w:t>
      </w:r>
      <w:r w:rsidRPr="00791583">
        <w:rPr>
          <w:rFonts w:ascii="Arial" w:eastAsia="Times New Roman" w:hAnsi="Arial" w:cs="Arial"/>
          <w:color w:val="000000"/>
          <w:sz w:val="18"/>
          <w:szCs w:val="18"/>
          <w:lang w:val="vi-VN"/>
        </w:rPr>
        <w:t>Số hiệu: Ghi mã số đơn vị hành chính cấp xã theo Quyết định số </w:t>
      </w:r>
      <w:hyperlink r:id="rId9" w:tgtFrame="_blank" w:tooltip="Quyết định 124/2004/QĐ-TTg" w:history="1">
        <w:r w:rsidRPr="00791583">
          <w:rPr>
            <w:rFonts w:ascii="Arial" w:eastAsia="Times New Roman" w:hAnsi="Arial" w:cs="Arial"/>
            <w:color w:val="0E70C3"/>
            <w:sz w:val="18"/>
            <w:szCs w:val="18"/>
            <w:lang w:val="vi-VN"/>
          </w:rPr>
          <w:t>124/2004/QĐ-TTg</w:t>
        </w:r>
      </w:hyperlink>
      <w:r w:rsidRPr="00791583">
        <w:rPr>
          <w:rFonts w:ascii="Arial" w:eastAsia="Times New Roman" w:hAnsi="Arial" w:cs="Arial"/>
          <w:color w:val="000000"/>
          <w:sz w:val="18"/>
          <w:szCs w:val="18"/>
          <w:lang w:val="vi-VN"/>
        </w:rPr>
        <w:t> của Thủ tướng Chính phủ ngày 7/8/2004 về việc ban hành bảng danh mục và mã số các đơn vị hành chính Việt Nam và sáu chữ số ghi thứ tự người khuyết tật. Ví dụ: Người khuyết tật thứ 3 tại xã Đại Lai, Huyện Gia Bình tỉnh Bắc Ninh có số hiệu là: 09469.000003; Người khuyết tật thứ 108 tại Phường Hàng Bông, Quận Hoàn Kiếm, Hà Nội có số hiệu: 00076.000108. Ghi số, chữ in thường, chữ đứng, màu đen.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vertAlign w:val="superscript"/>
          <w:lang w:val="vi-VN"/>
        </w:rPr>
        <w:t>4</w:t>
      </w:r>
      <w:r w:rsidRPr="00791583">
        <w:rPr>
          <w:rFonts w:ascii="Arial" w:eastAsia="Times New Roman" w:hAnsi="Arial" w:cs="Arial"/>
          <w:color w:val="000000"/>
          <w:sz w:val="18"/>
          <w:szCs w:val="18"/>
          <w:lang w:val="vi-VN"/>
        </w:rPr>
        <w:t>Họ và tên: Chữ in hoa, chữ đứng, đậm, màu đen.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vertAlign w:val="superscript"/>
          <w:lang w:val="vi-VN"/>
        </w:rPr>
        <w:t>5</w:t>
      </w:r>
      <w:r w:rsidRPr="00791583">
        <w:rPr>
          <w:rFonts w:ascii="Arial" w:eastAsia="Times New Roman" w:hAnsi="Arial" w:cs="Arial"/>
          <w:color w:val="000000"/>
          <w:sz w:val="18"/>
          <w:szCs w:val="18"/>
          <w:lang w:val="vi-VN"/>
        </w:rPr>
        <w:t>Ngày, tháng, năm sinh: Ghi đầy đủ ngày, tháng, năm sinh, chữ thường.</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vertAlign w:val="superscript"/>
          <w:lang w:val="vi-VN"/>
        </w:rPr>
        <w:t>6</w:t>
      </w:r>
      <w:r w:rsidRPr="00791583">
        <w:rPr>
          <w:rFonts w:ascii="Arial" w:eastAsia="Times New Roman" w:hAnsi="Arial" w:cs="Arial"/>
          <w:color w:val="000000"/>
          <w:sz w:val="18"/>
          <w:szCs w:val="18"/>
          <w:lang w:val="vi-VN"/>
        </w:rPr>
        <w:t>Giới tính: Ghi “Nam” hoặc “Nữ”, chữ in thường, chữ đứng, màu đen.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vertAlign w:val="superscript"/>
          <w:lang w:val="vi-VN"/>
        </w:rPr>
        <w:t>7</w:t>
      </w:r>
      <w:r w:rsidRPr="00791583">
        <w:rPr>
          <w:rFonts w:ascii="Arial" w:eastAsia="Times New Roman" w:hAnsi="Arial" w:cs="Arial"/>
          <w:color w:val="000000"/>
          <w:sz w:val="18"/>
          <w:szCs w:val="18"/>
          <w:lang w:val="vi-VN"/>
        </w:rPr>
        <w:t>Nơi đăng kí hộ khẩu thường trú: Ghi theo sổ hộ khẩu của người khuyết tật, chữ in thường, chữ đứng, màu đen.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vertAlign w:val="superscript"/>
          <w:lang w:val="vi-VN"/>
        </w:rPr>
        <w:t>8</w:t>
      </w:r>
      <w:r w:rsidRPr="00791583">
        <w:rPr>
          <w:rFonts w:ascii="Arial" w:eastAsia="Times New Roman" w:hAnsi="Arial" w:cs="Arial"/>
          <w:color w:val="000000"/>
          <w:sz w:val="18"/>
          <w:szCs w:val="18"/>
          <w:lang w:val="vi-VN"/>
        </w:rPr>
        <w:t>Nơi ở hiện nay: Chữ in thường, chữ đứng, màu đen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vertAlign w:val="superscript"/>
          <w:lang w:val="vi-VN"/>
        </w:rPr>
        <w:t>9</w:t>
      </w:r>
      <w:r w:rsidRPr="00791583">
        <w:rPr>
          <w:rFonts w:ascii="Arial" w:eastAsia="Times New Roman" w:hAnsi="Arial" w:cs="Arial"/>
          <w:color w:val="000000"/>
          <w:sz w:val="18"/>
          <w:szCs w:val="18"/>
          <w:lang w:val="vi-VN"/>
        </w:rPr>
        <w:t>Dạng khuyết tật: Ghi đúng các dạng khuyết tật theo quy định tại Điều 3 Luật người khuyết tật, chữ in thường, chữ đứng, màu đen.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vertAlign w:val="superscript"/>
          <w:lang w:val="vi-VN"/>
        </w:rPr>
        <w:t>10</w:t>
      </w:r>
      <w:r w:rsidRPr="00791583">
        <w:rPr>
          <w:rFonts w:ascii="Arial" w:eastAsia="Times New Roman" w:hAnsi="Arial" w:cs="Arial"/>
          <w:color w:val="000000"/>
          <w:sz w:val="18"/>
          <w:szCs w:val="18"/>
          <w:lang w:val="vi-VN"/>
        </w:rPr>
        <w:t>Mức độ khuyết tật: Ghi đúng mức độ khuyết tật theo quy định tại Điều 3 Luật người khuyết tật, chữ in thường, chữ đứng, màu đen.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vertAlign w:val="superscript"/>
          <w:lang w:val="vi-VN"/>
        </w:rPr>
        <w:t>11</w:t>
      </w:r>
      <w:r w:rsidRPr="00791583">
        <w:rPr>
          <w:rFonts w:ascii="Arial" w:eastAsia="Times New Roman" w:hAnsi="Arial" w:cs="Arial"/>
          <w:color w:val="000000"/>
          <w:sz w:val="18"/>
          <w:szCs w:val="18"/>
          <w:lang w:val="vi-VN"/>
        </w:rPr>
        <w:t>Ngày tháng năm: Chữ in thường, chữ đứng, màu đen.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vertAlign w:val="superscript"/>
          <w:lang w:val="vi-VN"/>
        </w:rPr>
        <w:t>12</w:t>
      </w:r>
      <w:r w:rsidRPr="00791583">
        <w:rPr>
          <w:rFonts w:ascii="Arial" w:eastAsia="Times New Roman" w:hAnsi="Arial" w:cs="Arial"/>
          <w:color w:val="000000"/>
          <w:sz w:val="18"/>
          <w:szCs w:val="18"/>
          <w:lang w:val="vi-VN"/>
        </w:rPr>
        <w:t>Chủ tịch Ủy ban nhân dân ký tên, đóng dấu: ghi chữ in thường, chữ đứng, đậm, màu đen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B. Mặt sau:</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Trên cùng in dòng chữ “Những điều cần chú ý” màu đen, chữ in hoa, chữ đứng, đậm</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Tiếp dưới in các dòng chữ in thường, chữ nghiêng màu đen.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Mẫu số 07</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i/>
          <w:iCs/>
          <w:color w:val="000000"/>
          <w:sz w:val="18"/>
          <w:szCs w:val="18"/>
          <w:lang w:val="vi-VN"/>
        </w:rPr>
        <w:lastRenderedPageBreak/>
        <w:t>(Ban hành kèm theo Thông tư số 01/2019/TT-BLĐTBXH ngày 02 tháng 01 năm 2019)</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UBND XÃ (PHƯỜNG, THỊ TRẤN)……………</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DANH SÁCH NGƯỜI ĐƯỢC CẤP GIẤY XÁC NHẬN KHUYẾT TẬT</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(Tính đến ngày…….tháng……năm……..)</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Kính gửi: Phòng Lao động - Thương binh và Xã hội…………….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
        <w:gridCol w:w="2236"/>
        <w:gridCol w:w="556"/>
        <w:gridCol w:w="556"/>
        <w:gridCol w:w="556"/>
        <w:gridCol w:w="501"/>
        <w:gridCol w:w="464"/>
        <w:gridCol w:w="744"/>
        <w:gridCol w:w="371"/>
        <w:gridCol w:w="652"/>
        <w:gridCol w:w="838"/>
        <w:gridCol w:w="557"/>
        <w:gridCol w:w="557"/>
      </w:tblGrid>
      <w:tr w:rsidR="00791583" w:rsidRPr="00791583" w:rsidTr="00791583">
        <w:trPr>
          <w:trHeight w:val="367"/>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STT</w:t>
            </w:r>
          </w:p>
        </w:tc>
        <w:tc>
          <w:tcPr>
            <w:tcW w:w="1200" w:type="pct"/>
            <w:vMerge w:val="restart"/>
            <w:tcBorders>
              <w:top w:val="single" w:sz="8" w:space="0" w:color="auto"/>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Họ và tên</w:t>
            </w:r>
          </w:p>
        </w:tc>
        <w:tc>
          <w:tcPr>
            <w:tcW w:w="600" w:type="pct"/>
            <w:gridSpan w:val="2"/>
            <w:tcBorders>
              <w:top w:val="single" w:sz="8" w:space="0" w:color="auto"/>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Giới tính</w:t>
            </w:r>
          </w:p>
        </w:tc>
        <w:tc>
          <w:tcPr>
            <w:tcW w:w="1750" w:type="pct"/>
            <w:gridSpan w:val="6"/>
            <w:tcBorders>
              <w:top w:val="single" w:sz="8" w:space="0" w:color="auto"/>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Dạng khuyết tật</w:t>
            </w:r>
          </w:p>
        </w:tc>
        <w:tc>
          <w:tcPr>
            <w:tcW w:w="1050" w:type="pct"/>
            <w:gridSpan w:val="3"/>
            <w:tcBorders>
              <w:top w:val="single" w:sz="8" w:space="0" w:color="auto"/>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Mức độ khuyết tật</w:t>
            </w:r>
          </w:p>
        </w:tc>
      </w:tr>
      <w:tr w:rsidR="00791583" w:rsidRPr="00791583" w:rsidTr="00791583">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91583" w:rsidRPr="00791583" w:rsidRDefault="00791583" w:rsidP="00791583">
            <w:pPr>
              <w:rPr>
                <w:rFonts w:ascii="Arial" w:eastAsia="Times New Roman"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Nam</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Nữ</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Vận động</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Nghe, nói</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Nhìn</w:t>
            </w:r>
          </w:p>
        </w:tc>
        <w:tc>
          <w:tcPr>
            <w:tcW w:w="4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Thần kinh, tâm thần</w:t>
            </w:r>
          </w:p>
        </w:tc>
        <w:tc>
          <w:tcPr>
            <w:tcW w:w="2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Trí tuệ</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Khác</w:t>
            </w:r>
          </w:p>
        </w:tc>
        <w:tc>
          <w:tcPr>
            <w:tcW w:w="4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Đặc biệt nặng</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Nặng</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Nhẹ</w:t>
            </w:r>
          </w:p>
        </w:tc>
      </w:tr>
      <w:tr w:rsidR="00791583" w:rsidRPr="00791583" w:rsidTr="0079158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1</w:t>
            </w:r>
          </w:p>
        </w:tc>
        <w:tc>
          <w:tcPr>
            <w:tcW w:w="12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r>
      <w:tr w:rsidR="00791583" w:rsidRPr="00791583" w:rsidTr="0079158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2</w:t>
            </w:r>
          </w:p>
        </w:tc>
        <w:tc>
          <w:tcPr>
            <w:tcW w:w="12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r>
      <w:tr w:rsidR="00791583" w:rsidRPr="00791583" w:rsidTr="0079158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3</w:t>
            </w:r>
          </w:p>
        </w:tc>
        <w:tc>
          <w:tcPr>
            <w:tcW w:w="12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r>
      <w:tr w:rsidR="00791583" w:rsidRPr="00791583" w:rsidTr="0079158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4</w:t>
            </w:r>
          </w:p>
        </w:tc>
        <w:tc>
          <w:tcPr>
            <w:tcW w:w="12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r>
      <w:tr w:rsidR="00791583" w:rsidRPr="00791583" w:rsidTr="0079158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5</w:t>
            </w:r>
          </w:p>
        </w:tc>
        <w:tc>
          <w:tcPr>
            <w:tcW w:w="12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r>
      <w:tr w:rsidR="00791583" w:rsidRPr="00791583" w:rsidTr="0079158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w:t>
            </w:r>
          </w:p>
        </w:tc>
        <w:tc>
          <w:tcPr>
            <w:tcW w:w="12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r>
      <w:tr w:rsidR="00791583" w:rsidRPr="00791583" w:rsidTr="0079158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12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Tổng</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r>
    </w:tbl>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91583" w:rsidRPr="00791583" w:rsidTr="00791583">
        <w:trPr>
          <w:tblCellSpacing w:w="0" w:type="dxa"/>
        </w:trPr>
        <w:tc>
          <w:tcPr>
            <w:tcW w:w="2500" w:type="pct"/>
            <w:shd w:val="clear" w:color="auto" w:fill="FFFFFF"/>
            <w:hideMark/>
          </w:tcPr>
          <w:p w:rsidR="00791583" w:rsidRPr="00791583" w:rsidRDefault="00791583" w:rsidP="00791583">
            <w:pPr>
              <w:spacing w:before="120" w:after="120" w:line="234" w:lineRule="atLeast"/>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Người lập biểu</w:t>
            </w:r>
            <w:r w:rsidRPr="00791583">
              <w:rPr>
                <w:rFonts w:ascii="Arial" w:eastAsia="Times New Roman" w:hAnsi="Arial" w:cs="Arial"/>
                <w:color w:val="000000"/>
                <w:sz w:val="18"/>
                <w:szCs w:val="18"/>
                <w:lang w:val="vi-VN"/>
              </w:rPr>
              <w:br/>
            </w:r>
            <w:r w:rsidRPr="00791583">
              <w:rPr>
                <w:rFonts w:ascii="Arial" w:eastAsia="Times New Roman" w:hAnsi="Arial" w:cs="Arial"/>
                <w:i/>
                <w:iCs/>
                <w:color w:val="000000"/>
                <w:sz w:val="18"/>
                <w:szCs w:val="18"/>
                <w:lang w:val="vi-VN"/>
              </w:rPr>
              <w:t>(Ký, ghi rõ họ tên)</w:t>
            </w:r>
          </w:p>
        </w:tc>
        <w:tc>
          <w:tcPr>
            <w:tcW w:w="2500" w:type="pct"/>
            <w:shd w:val="clear" w:color="auto" w:fill="FFFFFF"/>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i/>
                <w:iCs/>
                <w:color w:val="000000"/>
                <w:sz w:val="18"/>
                <w:szCs w:val="18"/>
              </w:rPr>
              <w:t>………. </w:t>
            </w:r>
            <w:r w:rsidRPr="00791583">
              <w:rPr>
                <w:rFonts w:ascii="Arial" w:eastAsia="Times New Roman" w:hAnsi="Arial" w:cs="Arial"/>
                <w:i/>
                <w:iCs/>
                <w:color w:val="000000"/>
                <w:sz w:val="18"/>
                <w:szCs w:val="18"/>
                <w:lang w:val="vi-VN"/>
              </w:rPr>
              <w:t>ngày</w:t>
            </w:r>
            <w:r w:rsidRPr="00791583">
              <w:rPr>
                <w:rFonts w:ascii="Arial" w:eastAsia="Times New Roman" w:hAnsi="Arial" w:cs="Arial"/>
                <w:i/>
                <w:iCs/>
                <w:color w:val="000000"/>
                <w:sz w:val="18"/>
                <w:szCs w:val="18"/>
              </w:rPr>
              <w:t> ….. </w:t>
            </w:r>
            <w:r w:rsidRPr="00791583">
              <w:rPr>
                <w:rFonts w:ascii="Arial" w:eastAsia="Times New Roman" w:hAnsi="Arial" w:cs="Arial"/>
                <w:i/>
                <w:iCs/>
                <w:color w:val="000000"/>
                <w:sz w:val="18"/>
                <w:szCs w:val="18"/>
                <w:lang w:val="vi-VN"/>
              </w:rPr>
              <w:t>tháng </w:t>
            </w:r>
            <w:r w:rsidRPr="00791583">
              <w:rPr>
                <w:rFonts w:ascii="Arial" w:eastAsia="Times New Roman" w:hAnsi="Arial" w:cs="Arial"/>
                <w:i/>
                <w:iCs/>
                <w:color w:val="000000"/>
                <w:sz w:val="18"/>
                <w:szCs w:val="18"/>
              </w:rPr>
              <w:t>…..</w:t>
            </w:r>
            <w:r w:rsidRPr="00791583">
              <w:rPr>
                <w:rFonts w:ascii="Arial" w:eastAsia="Times New Roman" w:hAnsi="Arial" w:cs="Arial"/>
                <w:i/>
                <w:iCs/>
                <w:color w:val="000000"/>
                <w:sz w:val="18"/>
                <w:szCs w:val="18"/>
                <w:lang w:val="vi-VN"/>
              </w:rPr>
              <w:t>năm …</w:t>
            </w:r>
            <w:r w:rsidRPr="00791583">
              <w:rPr>
                <w:rFonts w:ascii="Arial" w:eastAsia="Times New Roman" w:hAnsi="Arial" w:cs="Arial"/>
                <w:i/>
                <w:iCs/>
                <w:color w:val="000000"/>
                <w:sz w:val="18"/>
                <w:szCs w:val="18"/>
              </w:rPr>
              <w:t>…</w:t>
            </w:r>
            <w:r w:rsidRPr="00791583">
              <w:rPr>
                <w:rFonts w:ascii="Arial" w:eastAsia="Times New Roman" w:hAnsi="Arial" w:cs="Arial"/>
                <w:color w:val="000000"/>
                <w:sz w:val="18"/>
                <w:szCs w:val="18"/>
                <w:lang w:val="vi-VN"/>
              </w:rPr>
              <w:br/>
            </w:r>
            <w:r w:rsidRPr="00791583">
              <w:rPr>
                <w:rFonts w:ascii="Arial" w:eastAsia="Times New Roman" w:hAnsi="Arial" w:cs="Arial"/>
                <w:b/>
                <w:bCs/>
                <w:color w:val="000000"/>
                <w:sz w:val="18"/>
                <w:szCs w:val="18"/>
                <w:lang w:val="vi-VN"/>
              </w:rPr>
              <w:t>Chủ tịch</w:t>
            </w:r>
            <w:r w:rsidRPr="00791583">
              <w:rPr>
                <w:rFonts w:ascii="Arial" w:eastAsia="Times New Roman" w:hAnsi="Arial" w:cs="Arial"/>
                <w:color w:val="000000"/>
                <w:sz w:val="18"/>
                <w:szCs w:val="18"/>
                <w:lang w:val="vi-VN"/>
              </w:rPr>
              <w:br/>
            </w:r>
            <w:r w:rsidRPr="00791583">
              <w:rPr>
                <w:rFonts w:ascii="Arial" w:eastAsia="Times New Roman" w:hAnsi="Arial" w:cs="Arial"/>
                <w:i/>
                <w:iCs/>
                <w:color w:val="000000"/>
                <w:sz w:val="18"/>
                <w:szCs w:val="18"/>
                <w:lang w:val="vi-VN"/>
              </w:rPr>
              <w:t>(Ký, đóng d</w:t>
            </w:r>
            <w:r w:rsidRPr="00791583">
              <w:rPr>
                <w:rFonts w:ascii="Arial" w:eastAsia="Times New Roman" w:hAnsi="Arial" w:cs="Arial"/>
                <w:i/>
                <w:iCs/>
                <w:color w:val="000000"/>
                <w:sz w:val="18"/>
                <w:szCs w:val="18"/>
              </w:rPr>
              <w:t>ấ</w:t>
            </w:r>
            <w:r w:rsidRPr="00791583">
              <w:rPr>
                <w:rFonts w:ascii="Arial" w:eastAsia="Times New Roman" w:hAnsi="Arial" w:cs="Arial"/>
                <w:i/>
                <w:iCs/>
                <w:color w:val="000000"/>
                <w:sz w:val="18"/>
                <w:szCs w:val="18"/>
                <w:lang w:val="vi-VN"/>
              </w:rPr>
              <w:t>u và ghi rõ họ tên)</w:t>
            </w:r>
          </w:p>
        </w:tc>
      </w:tr>
    </w:tbl>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Mẫu số 08</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i/>
          <w:iCs/>
          <w:color w:val="000000"/>
          <w:sz w:val="18"/>
          <w:szCs w:val="18"/>
          <w:lang w:val="vi-VN"/>
        </w:rPr>
        <w:t>(Ban hành kèm theo Thông tư số 01/2019/TT-BLĐTBXH ngày 02 tháng 01 năm 2019)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4"/>
        <w:gridCol w:w="5498"/>
      </w:tblGrid>
      <w:tr w:rsidR="00791583" w:rsidRPr="00791583" w:rsidTr="00791583">
        <w:trPr>
          <w:tblCellSpacing w:w="0" w:type="dxa"/>
        </w:trPr>
        <w:tc>
          <w:tcPr>
            <w:tcW w:w="1950" w:type="pct"/>
            <w:shd w:val="clear" w:color="auto" w:fill="FFFFFF"/>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UBND HUYỆN/TỈNH </w:t>
            </w:r>
            <w:r w:rsidRPr="00791583">
              <w:rPr>
                <w:rFonts w:ascii="Arial" w:eastAsia="Times New Roman" w:hAnsi="Arial" w:cs="Arial"/>
                <w:b/>
                <w:bCs/>
                <w:color w:val="000000"/>
                <w:sz w:val="18"/>
                <w:szCs w:val="18"/>
              </w:rPr>
              <w:br/>
            </w:r>
            <w:r w:rsidRPr="00791583">
              <w:rPr>
                <w:rFonts w:ascii="Arial" w:eastAsia="Times New Roman" w:hAnsi="Arial" w:cs="Arial"/>
                <w:b/>
                <w:bCs/>
                <w:color w:val="000000"/>
                <w:sz w:val="18"/>
                <w:szCs w:val="18"/>
                <w:lang w:val="vi-VN"/>
              </w:rPr>
              <w:t>(THÀNH PHỐ)…………….</w:t>
            </w:r>
            <w:r w:rsidRPr="00791583">
              <w:rPr>
                <w:rFonts w:ascii="Arial" w:eastAsia="Times New Roman" w:hAnsi="Arial" w:cs="Arial"/>
                <w:b/>
                <w:bCs/>
                <w:color w:val="000000"/>
                <w:sz w:val="18"/>
                <w:szCs w:val="18"/>
                <w:lang w:val="vi-VN"/>
              </w:rPr>
              <w:br/>
              <w:t>PHÒNG LAO ĐỘNG - THƯƠNG BINH VÀ XÃ HỘI/SỞ LAO ĐỘNG - THƯƠNG BINH VÀ XÃ HỘI</w:t>
            </w:r>
          </w:p>
        </w:tc>
        <w:tc>
          <w:tcPr>
            <w:tcW w:w="3000" w:type="pct"/>
            <w:shd w:val="clear" w:color="auto" w:fill="FFFFFF"/>
            <w:hideMark/>
          </w:tcPr>
          <w:p w:rsidR="00791583" w:rsidRPr="00791583" w:rsidRDefault="00791583" w:rsidP="00791583">
            <w:pPr>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r>
    </w:tbl>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BIỂU TỔNG HỢP ĐỐI TƯỢNG ĐƯỢC CẤP GIẤY XÁC NHẬN KHUYẾT TẬT</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(Tính đến ngày……tháng……năm……)</w:t>
      </w:r>
    </w:p>
    <w:p w:rsidR="00791583" w:rsidRPr="00791583" w:rsidRDefault="00791583" w:rsidP="00791583">
      <w:pPr>
        <w:shd w:val="clear" w:color="auto" w:fill="FFFFFF"/>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Kính gửi: Sở Lao động - Thương binh và Xã hội tỉnh, thành phố/Bộ Lao động - Thương binh và Xã hội</w:t>
      </w:r>
    </w:p>
    <w:p w:rsidR="00791583" w:rsidRPr="00791583" w:rsidRDefault="00791583" w:rsidP="00791583">
      <w:pPr>
        <w:shd w:val="clear" w:color="auto" w:fill="FFFFFF"/>
        <w:spacing w:before="120" w:after="120" w:line="234" w:lineRule="atLeast"/>
        <w:jc w:val="righ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Đơn vị tính: Người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7"/>
        <w:gridCol w:w="1307"/>
        <w:gridCol w:w="654"/>
        <w:gridCol w:w="467"/>
        <w:gridCol w:w="559"/>
        <w:gridCol w:w="467"/>
        <w:gridCol w:w="746"/>
        <w:gridCol w:w="467"/>
        <w:gridCol w:w="654"/>
        <w:gridCol w:w="559"/>
        <w:gridCol w:w="746"/>
        <w:gridCol w:w="654"/>
        <w:gridCol w:w="559"/>
        <w:gridCol w:w="746"/>
      </w:tblGrid>
      <w:tr w:rsidR="00791583" w:rsidRPr="00791583" w:rsidTr="00791583">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STT</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Địa phương*</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Số lượng người khuyết tật</w:t>
            </w:r>
          </w:p>
        </w:tc>
        <w:tc>
          <w:tcPr>
            <w:tcW w:w="550" w:type="pct"/>
            <w:gridSpan w:val="2"/>
            <w:tcBorders>
              <w:top w:val="single" w:sz="8" w:space="0" w:color="auto"/>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Chia theo giới tính</w:t>
            </w:r>
          </w:p>
        </w:tc>
        <w:tc>
          <w:tcPr>
            <w:tcW w:w="1950" w:type="pct"/>
            <w:gridSpan w:val="6"/>
            <w:tcBorders>
              <w:top w:val="single" w:sz="8" w:space="0" w:color="auto"/>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Chia theo dạng khuyết tật</w:t>
            </w:r>
          </w:p>
        </w:tc>
        <w:tc>
          <w:tcPr>
            <w:tcW w:w="1050" w:type="pct"/>
            <w:gridSpan w:val="3"/>
            <w:tcBorders>
              <w:top w:val="single" w:sz="8" w:space="0" w:color="auto"/>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Chia theo mức độ</w:t>
            </w:r>
          </w:p>
        </w:tc>
      </w:tr>
      <w:tr w:rsidR="00791583" w:rsidRPr="00791583" w:rsidTr="00791583">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91583" w:rsidRPr="00791583" w:rsidRDefault="00791583" w:rsidP="00791583">
            <w:pPr>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91583" w:rsidRPr="00791583" w:rsidRDefault="00791583" w:rsidP="00791583">
            <w:pPr>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Nam</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Nữ</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Vận động</w:t>
            </w:r>
          </w:p>
        </w:tc>
        <w:tc>
          <w:tcPr>
            <w:tcW w:w="4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Nghe, nói</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Nhìn</w:t>
            </w:r>
          </w:p>
        </w:tc>
        <w:tc>
          <w:tcPr>
            <w:tcW w:w="3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Thần kinh, tâm th</w:t>
            </w:r>
            <w:r w:rsidRPr="00791583">
              <w:rPr>
                <w:rFonts w:ascii="Arial" w:eastAsia="Times New Roman" w:hAnsi="Arial" w:cs="Arial"/>
                <w:color w:val="000000"/>
                <w:sz w:val="18"/>
                <w:szCs w:val="18"/>
              </w:rPr>
              <w:t>ầ</w:t>
            </w:r>
            <w:r w:rsidRPr="00791583">
              <w:rPr>
                <w:rFonts w:ascii="Arial" w:eastAsia="Times New Roman" w:hAnsi="Arial" w:cs="Arial"/>
                <w:color w:val="000000"/>
                <w:sz w:val="18"/>
                <w:szCs w:val="18"/>
                <w:lang w:val="vi-VN"/>
              </w:rPr>
              <w:t>n</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Trí tuệ</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Khác</w:t>
            </w:r>
          </w:p>
        </w:tc>
        <w:tc>
          <w:tcPr>
            <w:tcW w:w="3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Đặc biệt nặng</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Nặng</w:t>
            </w:r>
          </w:p>
        </w:tc>
        <w:tc>
          <w:tcPr>
            <w:tcW w:w="3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Nhẹ</w:t>
            </w:r>
          </w:p>
        </w:tc>
      </w:tr>
      <w:tr w:rsidR="00791583" w:rsidRPr="00791583" w:rsidTr="0079158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lastRenderedPageBreak/>
              <w:t>1</w:t>
            </w:r>
          </w:p>
        </w:tc>
        <w:tc>
          <w:tcPr>
            <w:tcW w:w="7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r>
      <w:tr w:rsidR="00791583" w:rsidRPr="00791583" w:rsidTr="0079158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2</w:t>
            </w:r>
          </w:p>
        </w:tc>
        <w:tc>
          <w:tcPr>
            <w:tcW w:w="7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r>
      <w:tr w:rsidR="00791583" w:rsidRPr="00791583" w:rsidTr="0079158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3</w:t>
            </w:r>
          </w:p>
        </w:tc>
        <w:tc>
          <w:tcPr>
            <w:tcW w:w="7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r>
      <w:tr w:rsidR="00791583" w:rsidRPr="00791583" w:rsidTr="0079158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lang w:val="vi-VN"/>
              </w:rPr>
              <w:t>4</w:t>
            </w:r>
          </w:p>
        </w:tc>
        <w:tc>
          <w:tcPr>
            <w:tcW w:w="7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r>
      <w:tr w:rsidR="00791583" w:rsidRPr="00791583" w:rsidTr="0079158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rPr>
                <w:rFonts w:ascii="Arial" w:eastAsia="Times New Roman" w:hAnsi="Arial" w:cs="Arial"/>
                <w:color w:val="000000"/>
                <w:sz w:val="18"/>
                <w:szCs w:val="18"/>
              </w:rPr>
            </w:pPr>
            <w:r w:rsidRPr="00791583">
              <w:rPr>
                <w:rFonts w:ascii="Arial" w:eastAsia="Times New Roman" w:hAnsi="Arial" w:cs="Arial"/>
                <w:color w:val="000000"/>
                <w:sz w:val="18"/>
                <w:szCs w:val="18"/>
              </w:rPr>
              <w:t>….</w:t>
            </w:r>
          </w:p>
        </w:tc>
        <w:tc>
          <w:tcPr>
            <w:tcW w:w="7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r>
      <w:tr w:rsidR="00791583" w:rsidRPr="00791583" w:rsidTr="0079158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Tổng</w:t>
            </w:r>
          </w:p>
        </w:tc>
        <w:tc>
          <w:tcPr>
            <w:tcW w:w="3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color w:val="000000"/>
                <w:sz w:val="18"/>
                <w:szCs w:val="18"/>
                <w:lang w:val="vi-VN"/>
              </w:rPr>
              <w:t> </w:t>
            </w:r>
          </w:p>
        </w:tc>
      </w:tr>
    </w:tbl>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i/>
          <w:iCs/>
          <w:color w:val="000000"/>
          <w:sz w:val="18"/>
          <w:szCs w:val="18"/>
          <w:lang w:val="vi-VN"/>
        </w:rPr>
        <w:t>*Ghi chú: - Cấp huyện thống kê theo xã, phường, thị trấn</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i/>
          <w:iCs/>
          <w:color w:val="000000"/>
          <w:sz w:val="18"/>
          <w:szCs w:val="18"/>
          <w:lang w:val="vi-VN"/>
        </w:rPr>
        <w:t>- Cấp tỉnh thống kê theo huyện, quận, thị xã, thành phố trực thuộc tỉnh</w:t>
      </w:r>
    </w:p>
    <w:p w:rsidR="00791583" w:rsidRPr="00791583" w:rsidRDefault="00791583" w:rsidP="00791583">
      <w:pPr>
        <w:shd w:val="clear" w:color="auto" w:fill="FFFFFF"/>
        <w:spacing w:before="120" w:after="120" w:line="234" w:lineRule="atLeast"/>
        <w:rPr>
          <w:rFonts w:ascii="Arial" w:eastAsia="Times New Roman" w:hAnsi="Arial" w:cs="Arial"/>
          <w:color w:val="000000"/>
          <w:sz w:val="18"/>
          <w:szCs w:val="18"/>
        </w:rPr>
      </w:pPr>
      <w:r w:rsidRPr="00791583">
        <w:rPr>
          <w:rFonts w:ascii="Arial" w:eastAsia="Times New Roman" w:hAnsi="Arial" w:cs="Arial"/>
          <w:i/>
          <w:iCs/>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91583" w:rsidRPr="00791583" w:rsidTr="00791583">
        <w:trPr>
          <w:tblCellSpacing w:w="0" w:type="dxa"/>
        </w:trPr>
        <w:tc>
          <w:tcPr>
            <w:tcW w:w="2500" w:type="pct"/>
            <w:shd w:val="clear" w:color="auto" w:fill="FFFFFF"/>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b/>
                <w:bCs/>
                <w:color w:val="000000"/>
                <w:sz w:val="18"/>
                <w:szCs w:val="18"/>
                <w:lang w:val="vi-VN"/>
              </w:rPr>
              <w:t>Người lập biểu</w:t>
            </w:r>
            <w:r w:rsidRPr="00791583">
              <w:rPr>
                <w:rFonts w:ascii="Arial" w:eastAsia="Times New Roman" w:hAnsi="Arial" w:cs="Arial"/>
                <w:color w:val="000000"/>
                <w:sz w:val="18"/>
                <w:szCs w:val="18"/>
                <w:lang w:val="vi-VN"/>
              </w:rPr>
              <w:br/>
            </w:r>
            <w:r w:rsidRPr="00791583">
              <w:rPr>
                <w:rFonts w:ascii="Arial" w:eastAsia="Times New Roman" w:hAnsi="Arial" w:cs="Arial"/>
                <w:i/>
                <w:iCs/>
                <w:color w:val="000000"/>
                <w:sz w:val="18"/>
                <w:szCs w:val="18"/>
                <w:lang w:val="vi-VN"/>
              </w:rPr>
              <w:t>(Ký, ghi rõ họ tên)</w:t>
            </w:r>
          </w:p>
        </w:tc>
        <w:tc>
          <w:tcPr>
            <w:tcW w:w="2500" w:type="pct"/>
            <w:shd w:val="clear" w:color="auto" w:fill="FFFFFF"/>
            <w:hideMark/>
          </w:tcPr>
          <w:p w:rsidR="00791583" w:rsidRPr="00791583" w:rsidRDefault="00791583" w:rsidP="00791583">
            <w:pPr>
              <w:spacing w:before="120" w:after="120" w:line="234" w:lineRule="atLeast"/>
              <w:jc w:val="center"/>
              <w:rPr>
                <w:rFonts w:ascii="Arial" w:eastAsia="Times New Roman" w:hAnsi="Arial" w:cs="Arial"/>
                <w:color w:val="000000"/>
                <w:sz w:val="18"/>
                <w:szCs w:val="18"/>
              </w:rPr>
            </w:pPr>
            <w:r w:rsidRPr="00791583">
              <w:rPr>
                <w:rFonts w:ascii="Arial" w:eastAsia="Times New Roman" w:hAnsi="Arial" w:cs="Arial"/>
                <w:i/>
                <w:iCs/>
                <w:color w:val="000000"/>
                <w:sz w:val="18"/>
                <w:szCs w:val="18"/>
                <w:lang w:val="vi-VN"/>
              </w:rPr>
              <w:t>……….., ngày …. tháng ….. năm …..</w:t>
            </w:r>
            <w:r w:rsidRPr="00791583">
              <w:rPr>
                <w:rFonts w:ascii="Arial" w:eastAsia="Times New Roman" w:hAnsi="Arial" w:cs="Arial"/>
                <w:color w:val="000000"/>
                <w:sz w:val="18"/>
                <w:szCs w:val="18"/>
                <w:lang w:val="vi-VN"/>
              </w:rPr>
              <w:br/>
            </w:r>
            <w:r w:rsidRPr="00791583">
              <w:rPr>
                <w:rFonts w:ascii="Arial" w:eastAsia="Times New Roman" w:hAnsi="Arial" w:cs="Arial"/>
                <w:b/>
                <w:bCs/>
                <w:color w:val="000000"/>
                <w:sz w:val="18"/>
                <w:szCs w:val="18"/>
                <w:lang w:val="vi-VN"/>
              </w:rPr>
              <w:t>THỦ TRƯỞNG ĐƠN VỊ</w:t>
            </w:r>
            <w:r w:rsidRPr="00791583">
              <w:rPr>
                <w:rFonts w:ascii="Arial" w:eastAsia="Times New Roman" w:hAnsi="Arial" w:cs="Arial"/>
                <w:color w:val="000000"/>
                <w:sz w:val="18"/>
                <w:szCs w:val="18"/>
                <w:lang w:val="vi-VN"/>
              </w:rPr>
              <w:br/>
            </w:r>
            <w:r w:rsidRPr="00791583">
              <w:rPr>
                <w:rFonts w:ascii="Arial" w:eastAsia="Times New Roman" w:hAnsi="Arial" w:cs="Arial"/>
                <w:i/>
                <w:iCs/>
                <w:color w:val="000000"/>
                <w:sz w:val="18"/>
                <w:szCs w:val="18"/>
                <w:lang w:val="vi-VN"/>
              </w:rPr>
              <w:t>(Ký, đóng dấu và ghi rõ họ tên)</w:t>
            </w:r>
          </w:p>
        </w:tc>
      </w:tr>
    </w:tbl>
    <w:p w:rsidR="00BD5B1C" w:rsidRDefault="00BD5B1C"/>
    <w:sectPr w:rsidR="00BD5B1C" w:rsidSect="00C80637">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583"/>
    <w:rsid w:val="00791583"/>
    <w:rsid w:val="00BD5B1C"/>
    <w:rsid w:val="00C80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3AD0B-F562-4AEC-B5A7-E0B4D723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91583"/>
  </w:style>
  <w:style w:type="paragraph" w:styleId="NormalWeb">
    <w:name w:val="Normal (Web)"/>
    <w:basedOn w:val="Normal"/>
    <w:uiPriority w:val="99"/>
    <w:semiHidden/>
    <w:unhideWhenUsed/>
    <w:rsid w:val="00791583"/>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791583"/>
    <w:rPr>
      <w:color w:val="0000FF"/>
      <w:u w:val="single"/>
    </w:rPr>
  </w:style>
  <w:style w:type="character" w:styleId="FollowedHyperlink">
    <w:name w:val="FollowedHyperlink"/>
    <w:basedOn w:val="DefaultParagraphFont"/>
    <w:uiPriority w:val="99"/>
    <w:semiHidden/>
    <w:unhideWhenUsed/>
    <w:rsid w:val="0079158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17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thong-tu-243-2016-tt-btc-huong-dan-quan-ly-su-dung-phi-tham-dinh-cap-giay-giam-dinh-y-khoa-320991.aspx" TargetMode="External"/><Relationship Id="rId3" Type="http://schemas.openxmlformats.org/officeDocument/2006/relationships/webSettings" Target="webSettings.xml"/><Relationship Id="rId7" Type="http://schemas.openxmlformats.org/officeDocument/2006/relationships/hyperlink" Target="https://thuvienphapluat.vn/van-ban/van-hoa-xa-hoi/nghi-dinh-28-2012-nd-cp-huong-dan-luat-nguoi-khuyet-tat-137918.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van-hoa-xa-hoi/nghi-dinh-28-2012-nd-cp-huong-dan-luat-nguoi-khuyet-tat-137918.aspx" TargetMode="External"/><Relationship Id="rId11" Type="http://schemas.openxmlformats.org/officeDocument/2006/relationships/theme" Target="theme/theme1.xml"/><Relationship Id="rId5" Type="http://schemas.openxmlformats.org/officeDocument/2006/relationships/hyperlink" Target="https://thuvienphapluat.vn/van-ban/bo-may-hanh-chinh/nghi-dinh-14-2017-nd-cp-chuc-nang-nhiem-vu-quyen-han-co-cau-to-chuc-bo-lao-dong-thuong-binh-xa-hoi-340184.aspx" TargetMode="External"/><Relationship Id="rId10" Type="http://schemas.openxmlformats.org/officeDocument/2006/relationships/fontTable" Target="fontTable.xml"/><Relationship Id="rId4" Type="http://schemas.openxmlformats.org/officeDocument/2006/relationships/hyperlink" Target="https://thuvienphapluat.vn/van-ban/van-hoa-xa-hoi/nghi-dinh-28-2012-nd-cp-huong-dan-luat-nguoi-khuyet-tat-137918.aspx" TargetMode="External"/><Relationship Id="rId9" Type="http://schemas.openxmlformats.org/officeDocument/2006/relationships/hyperlink" Target="https://thuvienphapluat.vn/van-ban/bo-may-hanh-chinh/quyet-dinh-124-2004-qd-ttg-bang-danh-muc-ma-so-don-vi-hanh-chinh-viet-nam-5232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7861</Words>
  <Characters>44812</Characters>
  <Application>Microsoft Office Word</Application>
  <DocSecurity>0</DocSecurity>
  <Lines>373</Lines>
  <Paragraphs>105</Paragraphs>
  <ScaleCrop>false</ScaleCrop>
  <Company/>
  <LinksUpToDate>false</LinksUpToDate>
  <CharactersWithSpaces>52568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2019-02-26T08:23:00Z</dcterms:created>
  <dcterms:modified xsi:type="dcterms:W3CDTF">2019-02-26T08:23:00Z</dcterms:modified>
</cp:coreProperties>
</file>