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3" w:type="dxa"/>
        <w:jc w:val="center"/>
        <w:tblLook w:val="01E0" w:firstRow="1" w:lastRow="1" w:firstColumn="1" w:lastColumn="1" w:noHBand="0" w:noVBand="0"/>
      </w:tblPr>
      <w:tblGrid>
        <w:gridCol w:w="3649"/>
        <w:gridCol w:w="5684"/>
      </w:tblGrid>
      <w:tr w:rsidR="00065165" w:rsidRPr="00FE4052" w:rsidTr="00E07DE0">
        <w:trPr>
          <w:jc w:val="center"/>
        </w:trPr>
        <w:tc>
          <w:tcPr>
            <w:tcW w:w="3649" w:type="dxa"/>
            <w:tcBorders>
              <w:top w:val="nil"/>
              <w:left w:val="nil"/>
              <w:bottom w:val="nil"/>
              <w:right w:val="nil"/>
            </w:tcBorders>
            <w:shd w:val="clear" w:color="auto" w:fill="auto"/>
            <w:vAlign w:val="center"/>
          </w:tcPr>
          <w:p w:rsidR="00065165" w:rsidRPr="00FE4052" w:rsidRDefault="003460C5" w:rsidP="00E07DE0">
            <w:pPr>
              <w:jc w:val="center"/>
              <w:rPr>
                <w:b/>
              </w:rPr>
            </w:pPr>
            <w:r>
              <w:rPr>
                <w:b/>
                <w:sz w:val="26"/>
                <w:szCs w:val="26"/>
              </w:rPr>
              <w:t>HỘI ĐỒNG</w:t>
            </w:r>
            <w:r w:rsidR="00065165" w:rsidRPr="00FE4052">
              <w:rPr>
                <w:b/>
                <w:sz w:val="26"/>
                <w:szCs w:val="26"/>
              </w:rPr>
              <w:t xml:space="preserve"> NHÂN DÂN </w:t>
            </w:r>
          </w:p>
        </w:tc>
        <w:tc>
          <w:tcPr>
            <w:tcW w:w="5684" w:type="dxa"/>
            <w:tcBorders>
              <w:top w:val="nil"/>
              <w:left w:val="nil"/>
              <w:bottom w:val="nil"/>
              <w:right w:val="nil"/>
            </w:tcBorders>
            <w:shd w:val="clear" w:color="auto" w:fill="auto"/>
            <w:vAlign w:val="center"/>
          </w:tcPr>
          <w:p w:rsidR="00065165" w:rsidRPr="00FE4052" w:rsidRDefault="00065165" w:rsidP="00E07DE0">
            <w:pPr>
              <w:jc w:val="center"/>
              <w:rPr>
                <w:b/>
                <w:bCs/>
              </w:rPr>
            </w:pPr>
            <w:r w:rsidRPr="00FE4052">
              <w:rPr>
                <w:b/>
                <w:bCs/>
                <w:sz w:val="26"/>
                <w:szCs w:val="26"/>
              </w:rPr>
              <w:t xml:space="preserve">CỘNG HOÀ XÃ HỘI CHỦ NGHĨA VIỆT </w:t>
            </w:r>
            <w:smartTag w:uri="urn:schemas-microsoft-com:office:smarttags" w:element="place">
              <w:smartTag w:uri="urn:schemas-microsoft-com:office:smarttags" w:element="country-region">
                <w:r w:rsidRPr="00FE4052">
                  <w:rPr>
                    <w:b/>
                    <w:bCs/>
                    <w:sz w:val="26"/>
                    <w:szCs w:val="26"/>
                  </w:rPr>
                  <w:t>NAM</w:t>
                </w:r>
              </w:smartTag>
            </w:smartTag>
          </w:p>
        </w:tc>
      </w:tr>
      <w:tr w:rsidR="00065165" w:rsidRPr="00FE4052" w:rsidTr="00E07DE0">
        <w:trPr>
          <w:jc w:val="center"/>
        </w:trPr>
        <w:tc>
          <w:tcPr>
            <w:tcW w:w="3649" w:type="dxa"/>
            <w:tcBorders>
              <w:top w:val="nil"/>
              <w:left w:val="nil"/>
              <w:bottom w:val="nil"/>
              <w:right w:val="nil"/>
            </w:tcBorders>
            <w:shd w:val="clear" w:color="auto" w:fill="auto"/>
            <w:vAlign w:val="center"/>
          </w:tcPr>
          <w:p w:rsidR="00065165" w:rsidRPr="00FE4052" w:rsidRDefault="00065165" w:rsidP="00E07DE0">
            <w:pPr>
              <w:jc w:val="center"/>
              <w:rPr>
                <w:b/>
                <w:bCs/>
                <w:sz w:val="26"/>
                <w:szCs w:val="26"/>
              </w:rPr>
            </w:pPr>
            <w:r w:rsidRPr="00FE4052">
              <w:rPr>
                <w:b/>
                <w:sz w:val="26"/>
                <w:szCs w:val="26"/>
              </w:rPr>
              <w:t>TỈNH QUẢNG BÌNH</w:t>
            </w:r>
          </w:p>
        </w:tc>
        <w:tc>
          <w:tcPr>
            <w:tcW w:w="5684" w:type="dxa"/>
            <w:tcBorders>
              <w:top w:val="nil"/>
              <w:left w:val="nil"/>
              <w:bottom w:val="nil"/>
              <w:right w:val="nil"/>
            </w:tcBorders>
            <w:shd w:val="clear" w:color="auto" w:fill="auto"/>
            <w:vAlign w:val="center"/>
          </w:tcPr>
          <w:p w:rsidR="00065165" w:rsidRPr="00FE4052" w:rsidRDefault="00065165" w:rsidP="00E07DE0">
            <w:pPr>
              <w:jc w:val="center"/>
              <w:rPr>
                <w:b/>
                <w:bCs/>
              </w:rPr>
            </w:pPr>
            <w:r w:rsidRPr="00FE4052">
              <w:rPr>
                <w:b/>
                <w:bCs/>
              </w:rPr>
              <w:t>Độc lập - Tự do - Hạnh phúc</w:t>
            </w:r>
          </w:p>
        </w:tc>
      </w:tr>
      <w:tr w:rsidR="00065165" w:rsidRPr="00FE4052" w:rsidTr="00E07DE0">
        <w:trPr>
          <w:jc w:val="center"/>
        </w:trPr>
        <w:tc>
          <w:tcPr>
            <w:tcW w:w="3649" w:type="dxa"/>
            <w:tcBorders>
              <w:top w:val="nil"/>
              <w:left w:val="nil"/>
              <w:bottom w:val="nil"/>
              <w:right w:val="nil"/>
            </w:tcBorders>
            <w:shd w:val="clear" w:color="auto" w:fill="auto"/>
            <w:vAlign w:val="center"/>
          </w:tcPr>
          <w:p w:rsidR="00065165" w:rsidRPr="00FE4052" w:rsidRDefault="000E16AF" w:rsidP="001B4136">
            <w:pPr>
              <w:spacing w:before="200"/>
              <w:jc w:val="center"/>
              <w:rPr>
                <w:noProof/>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492760</wp:posOffset>
                      </wp:positionH>
                      <wp:positionV relativeFrom="paragraph">
                        <wp:posOffset>12700</wp:posOffset>
                      </wp:positionV>
                      <wp:extent cx="1176655" cy="0"/>
                      <wp:effectExtent l="5715" t="13970" r="825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8BADF"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pt" to="131.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AL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"/>
                  </w:pict>
                </mc:Fallback>
              </mc:AlternateContent>
            </w:r>
            <w:r w:rsidR="00065165" w:rsidRPr="00FE4052">
              <w:rPr>
                <w:noProof/>
                <w:sz w:val="26"/>
                <w:szCs w:val="26"/>
              </w:rPr>
              <w:t xml:space="preserve">Số:   </w:t>
            </w:r>
            <w:r w:rsidR="00065165">
              <w:rPr>
                <w:noProof/>
                <w:sz w:val="26"/>
                <w:szCs w:val="26"/>
              </w:rPr>
              <w:t xml:space="preserve">    </w:t>
            </w:r>
            <w:r w:rsidR="00065165" w:rsidRPr="00FE4052">
              <w:rPr>
                <w:noProof/>
                <w:sz w:val="26"/>
                <w:szCs w:val="26"/>
              </w:rPr>
              <w:t xml:space="preserve">  /</w:t>
            </w:r>
            <w:r w:rsidR="001B4136">
              <w:rPr>
                <w:noProof/>
                <w:sz w:val="26"/>
                <w:szCs w:val="26"/>
              </w:rPr>
              <w:t>2019/NQ-HĐ</w:t>
            </w:r>
            <w:r w:rsidR="00065165" w:rsidRPr="00FE4052">
              <w:rPr>
                <w:noProof/>
                <w:sz w:val="26"/>
                <w:szCs w:val="26"/>
              </w:rPr>
              <w:t>ND</w:t>
            </w:r>
          </w:p>
        </w:tc>
        <w:tc>
          <w:tcPr>
            <w:tcW w:w="5684" w:type="dxa"/>
            <w:tcBorders>
              <w:top w:val="nil"/>
              <w:left w:val="nil"/>
              <w:bottom w:val="nil"/>
              <w:right w:val="nil"/>
            </w:tcBorders>
            <w:shd w:val="clear" w:color="auto" w:fill="auto"/>
            <w:vAlign w:val="center"/>
          </w:tcPr>
          <w:p w:rsidR="00065165" w:rsidRPr="00FE4052" w:rsidRDefault="000E16AF" w:rsidP="00065165">
            <w:pPr>
              <w:spacing w:before="200"/>
              <w:jc w:val="center"/>
              <w:rPr>
                <w:noProof/>
              </w:rPr>
            </w:pPr>
            <w:r>
              <w:rPr>
                <w:i/>
                <w:iCs/>
                <w:noProof/>
                <w:sz w:val="26"/>
              </w:rPr>
              <mc:AlternateContent>
                <mc:Choice Requires="wps">
                  <w:drawing>
                    <wp:anchor distT="0" distB="0" distL="114300" distR="114300" simplePos="0" relativeHeight="251672576" behindDoc="0" locked="0" layoutInCell="1" allowOverlap="1">
                      <wp:simplePos x="0" y="0"/>
                      <wp:positionH relativeFrom="column">
                        <wp:posOffset>846455</wp:posOffset>
                      </wp:positionH>
                      <wp:positionV relativeFrom="paragraph">
                        <wp:posOffset>5080</wp:posOffset>
                      </wp:positionV>
                      <wp:extent cx="1784350" cy="0"/>
                      <wp:effectExtent l="9525" t="6350" r="6350" b="1270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047F3" id="_x0000_t32" coordsize="21600,21600" o:spt="32" o:oned="t" path="m,l21600,21600e" filled="f">
                      <v:path arrowok="t" fillok="f" o:connecttype="none"/>
                      <o:lock v:ext="edit" shapetype="t"/>
                    </v:shapetype>
                    <v:shape id="AutoShape 15" o:spid="_x0000_s1026" type="#_x0000_t32" style="position:absolute;margin-left:66.65pt;margin-top:.4pt;width:14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1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2DfMZjCsgrFJbGzqkR/VqXjT97pDSVUdUy2P028lAchYykncp4eIMVNkNnzWDGAIF&#10;4rCOje0DJIwBHeNOTred8KNHFD5mj/P8YQ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"/>
                  </w:pict>
                </mc:Fallback>
              </mc:AlternateContent>
            </w:r>
            <w:r w:rsidR="00065165" w:rsidRPr="0061061D">
              <w:rPr>
                <w:i/>
                <w:iCs/>
                <w:sz w:val="26"/>
              </w:rPr>
              <w:t>Quảng Bình</w:t>
            </w:r>
            <w:r w:rsidR="00065165">
              <w:rPr>
                <w:i/>
                <w:iCs/>
                <w:sz w:val="26"/>
              </w:rPr>
              <w:t xml:space="preserve">, ngày       </w:t>
            </w:r>
            <w:r w:rsidR="00065165" w:rsidRPr="0061061D">
              <w:rPr>
                <w:i/>
                <w:iCs/>
                <w:sz w:val="26"/>
              </w:rPr>
              <w:t>tháng</w:t>
            </w:r>
            <w:r w:rsidR="00065165">
              <w:rPr>
                <w:i/>
                <w:iCs/>
                <w:sz w:val="26"/>
              </w:rPr>
              <w:t xml:space="preserve">     </w:t>
            </w:r>
            <w:r w:rsidR="00065165" w:rsidRPr="0061061D">
              <w:rPr>
                <w:i/>
                <w:iCs/>
                <w:sz w:val="26"/>
              </w:rPr>
              <w:t xml:space="preserve">   năm 201</w:t>
            </w:r>
            <w:r w:rsidR="00065165">
              <w:rPr>
                <w:i/>
                <w:iCs/>
                <w:sz w:val="26"/>
              </w:rPr>
              <w:t>9</w:t>
            </w:r>
          </w:p>
        </w:tc>
      </w:tr>
    </w:tbl>
    <w:p w:rsidR="00065165" w:rsidRDefault="000E16AF" w:rsidP="00FF197F">
      <w:pPr>
        <w:spacing w:before="120" w:line="264" w:lineRule="auto"/>
        <w:jc w:val="center"/>
        <w:rPr>
          <w:b/>
          <w:sz w:val="28"/>
        </w:rPr>
      </w:pPr>
      <w:r>
        <w:rPr>
          <w:b/>
          <w:noProof/>
          <w:sz w:val="28"/>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130810</wp:posOffset>
                </wp:positionV>
                <wp:extent cx="987425" cy="278130"/>
                <wp:effectExtent l="8255" t="10795" r="1397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278130"/>
                        </a:xfrm>
                        <a:prstGeom prst="rect">
                          <a:avLst/>
                        </a:prstGeom>
                        <a:solidFill>
                          <a:srgbClr val="FFFFFF"/>
                        </a:solidFill>
                        <a:ln w="9525">
                          <a:solidFill>
                            <a:srgbClr val="000000"/>
                          </a:solidFill>
                          <a:miter lim="800000"/>
                          <a:headEnd/>
                          <a:tailEnd/>
                        </a:ln>
                      </wps:spPr>
                      <wps:txbx>
                        <w:txbxContent>
                          <w:p w:rsidR="009F5A89" w:rsidRDefault="009F5A89" w:rsidP="004F1E6E">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6.3pt;margin-top:10.3pt;width:77.7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">
                <v:textbox>
                  <w:txbxContent>
                    <w:p w:rsidR="009F5A89" w:rsidRDefault="009F5A89" w:rsidP="004F1E6E">
                      <w:pPr>
                        <w:jc w:val="center"/>
                      </w:pPr>
                      <w:r>
                        <w:t>DỰ THẢO</w:t>
                      </w:r>
                    </w:p>
                  </w:txbxContent>
                </v:textbox>
              </v:rect>
            </w:pict>
          </mc:Fallback>
        </mc:AlternateContent>
      </w:r>
    </w:p>
    <w:p w:rsidR="00953409" w:rsidRPr="00FF197F" w:rsidRDefault="003460C5" w:rsidP="00FF197F">
      <w:pPr>
        <w:spacing w:before="120" w:line="264" w:lineRule="auto"/>
        <w:jc w:val="center"/>
        <w:rPr>
          <w:b/>
          <w:sz w:val="28"/>
        </w:rPr>
      </w:pPr>
      <w:r>
        <w:rPr>
          <w:b/>
          <w:sz w:val="28"/>
        </w:rPr>
        <w:t>ĐỀ CƯƠNG NGHỊ QUYẾT</w:t>
      </w:r>
    </w:p>
    <w:p w:rsidR="008C7DB8" w:rsidRDefault="003460C5" w:rsidP="006B7FC1">
      <w:pPr>
        <w:pStyle w:val="NormalWeb"/>
        <w:spacing w:before="0" w:beforeAutospacing="0" w:after="0" w:afterAutospacing="0"/>
        <w:ind w:firstLine="720"/>
        <w:jc w:val="center"/>
        <w:rPr>
          <w:b/>
          <w:sz w:val="28"/>
          <w:lang w:val="sv-SE"/>
        </w:rPr>
      </w:pPr>
      <w:r>
        <w:rPr>
          <w:b/>
          <w:sz w:val="28"/>
        </w:rPr>
        <w:t xml:space="preserve">Quy định </w:t>
      </w:r>
      <w:r w:rsidR="006B7FC1" w:rsidRPr="00FA4913">
        <w:rPr>
          <w:b/>
          <w:sz w:val="28"/>
          <w:szCs w:val="28"/>
          <w:shd w:val="clear" w:color="auto" w:fill="FFFFFF"/>
          <w:lang w:val="sv-SE"/>
        </w:rPr>
        <w:t xml:space="preserve">chính sách </w:t>
      </w:r>
      <w:r w:rsidR="006B7FC1" w:rsidRPr="00080C48">
        <w:rPr>
          <w:b/>
          <w:sz w:val="28"/>
          <w:lang w:val="sv-SE"/>
        </w:rPr>
        <w:t xml:space="preserve">hỗ trợ </w:t>
      </w:r>
      <w:r w:rsidR="006B7FC1">
        <w:rPr>
          <w:b/>
          <w:sz w:val="28"/>
          <w:lang w:val="sv-SE"/>
        </w:rPr>
        <w:t>người lao động là</w:t>
      </w:r>
    </w:p>
    <w:p w:rsidR="008C7DB8" w:rsidRDefault="006B7FC1" w:rsidP="006B7FC1">
      <w:pPr>
        <w:pStyle w:val="NormalWeb"/>
        <w:spacing w:before="0" w:beforeAutospacing="0" w:after="0" w:afterAutospacing="0"/>
        <w:ind w:firstLine="720"/>
        <w:jc w:val="center"/>
        <w:rPr>
          <w:b/>
          <w:sz w:val="28"/>
          <w:lang w:val="sv-SE"/>
        </w:rPr>
      </w:pPr>
      <w:r>
        <w:rPr>
          <w:b/>
          <w:sz w:val="28"/>
          <w:lang w:val="sv-SE"/>
        </w:rPr>
        <w:t xml:space="preserve"> người dân tộc thiểu số đi làm việc ở nước ngoài theo hợp đồng</w:t>
      </w:r>
    </w:p>
    <w:p w:rsidR="008C7DB8" w:rsidRDefault="006B7FC1" w:rsidP="006B7FC1">
      <w:pPr>
        <w:pStyle w:val="NormalWeb"/>
        <w:spacing w:before="0" w:beforeAutospacing="0" w:after="0" w:afterAutospacing="0"/>
        <w:ind w:firstLine="720"/>
        <w:jc w:val="center"/>
        <w:rPr>
          <w:b/>
          <w:sz w:val="28"/>
          <w:szCs w:val="28"/>
          <w:lang w:val="nl-NL"/>
        </w:rPr>
      </w:pPr>
      <w:r>
        <w:rPr>
          <w:b/>
          <w:sz w:val="28"/>
          <w:lang w:val="sv-SE"/>
        </w:rPr>
        <w:t xml:space="preserve"> (xuất khẩu lao động)</w:t>
      </w:r>
      <w:r w:rsidR="008C7DB8">
        <w:rPr>
          <w:b/>
          <w:sz w:val="28"/>
          <w:lang w:val="sv-SE"/>
        </w:rPr>
        <w:t>;</w:t>
      </w:r>
      <w:r>
        <w:rPr>
          <w:b/>
          <w:sz w:val="28"/>
          <w:lang w:val="sv-SE"/>
        </w:rPr>
        <w:t xml:space="preserve"> hỗ trợ phát triển sản xuất cho đồng bào</w:t>
      </w:r>
      <w:r w:rsidRPr="00080C48">
        <w:rPr>
          <w:b/>
          <w:sz w:val="28"/>
          <w:lang w:val="sv-SE"/>
        </w:rPr>
        <w:t xml:space="preserve"> dân tộc thiểu số</w:t>
      </w:r>
      <w:r w:rsidR="008C7DB8">
        <w:rPr>
          <w:b/>
          <w:sz w:val="28"/>
          <w:lang w:val="sv-SE"/>
        </w:rPr>
        <w:t>;</w:t>
      </w:r>
      <w:r>
        <w:rPr>
          <w:b/>
          <w:sz w:val="28"/>
          <w:lang w:val="sv-SE"/>
        </w:rPr>
        <w:t xml:space="preserve"> người có uy tín</w:t>
      </w:r>
      <w:r w:rsidR="008C7DB8">
        <w:rPr>
          <w:b/>
          <w:sz w:val="28"/>
          <w:lang w:val="sv-SE"/>
        </w:rPr>
        <w:t xml:space="preserve"> và các Đồn biên phòng</w:t>
      </w:r>
      <w:r w:rsidRPr="00080C48">
        <w:rPr>
          <w:b/>
          <w:sz w:val="28"/>
          <w:lang w:val="sv-SE"/>
        </w:rPr>
        <w:t xml:space="preserve"> </w:t>
      </w:r>
      <w:r>
        <w:rPr>
          <w:b/>
          <w:sz w:val="28"/>
          <w:lang w:val="sv-SE"/>
        </w:rPr>
        <w:t>ở các xã</w:t>
      </w:r>
      <w:r w:rsidRPr="00BA1887">
        <w:rPr>
          <w:b/>
          <w:sz w:val="28"/>
          <w:lang w:val="sv-SE"/>
        </w:rPr>
        <w:t xml:space="preserve"> </w:t>
      </w:r>
      <w:r w:rsidRPr="003233BF">
        <w:rPr>
          <w:b/>
          <w:sz w:val="28"/>
          <w:szCs w:val="28"/>
          <w:lang w:val="nl-NL"/>
        </w:rPr>
        <w:t xml:space="preserve">miền núi, </w:t>
      </w:r>
    </w:p>
    <w:p w:rsidR="004E6642" w:rsidRPr="000C7BDA" w:rsidRDefault="006B7FC1" w:rsidP="006B7FC1">
      <w:pPr>
        <w:pStyle w:val="NormalWeb"/>
        <w:spacing w:before="0" w:beforeAutospacing="0" w:after="0" w:afterAutospacing="0"/>
        <w:ind w:firstLine="720"/>
        <w:jc w:val="center"/>
        <w:rPr>
          <w:sz w:val="8"/>
          <w:lang w:val="sv-SE"/>
        </w:rPr>
      </w:pPr>
      <w:r w:rsidRPr="003233BF">
        <w:rPr>
          <w:b/>
          <w:sz w:val="28"/>
          <w:szCs w:val="28"/>
          <w:lang w:val="nl-NL"/>
        </w:rPr>
        <w:t>vùng cao, biên giới</w:t>
      </w:r>
      <w:r>
        <w:rPr>
          <w:b/>
          <w:sz w:val="28"/>
          <w:szCs w:val="28"/>
          <w:lang w:val="nl-NL"/>
        </w:rPr>
        <w:t xml:space="preserve"> </w:t>
      </w:r>
      <w:r>
        <w:rPr>
          <w:b/>
          <w:noProof/>
          <w:sz w:val="28"/>
          <w:szCs w:val="28"/>
          <w:lang w:val="sv-SE"/>
        </w:rPr>
        <w:t>tỉnh Quảng Bình</w:t>
      </w:r>
      <w:r w:rsidR="008C7DB8">
        <w:rPr>
          <w:b/>
          <w:noProof/>
          <w:sz w:val="28"/>
          <w:szCs w:val="28"/>
          <w:lang w:val="sv-SE"/>
        </w:rPr>
        <w:t>,</w:t>
      </w:r>
      <w:r>
        <w:rPr>
          <w:b/>
          <w:noProof/>
          <w:sz w:val="28"/>
          <w:szCs w:val="28"/>
          <w:lang w:val="sv-SE"/>
        </w:rPr>
        <w:t xml:space="preserve"> </w:t>
      </w:r>
      <w:r w:rsidRPr="00BA1887">
        <w:rPr>
          <w:b/>
          <w:noProof/>
          <w:sz w:val="28"/>
          <w:szCs w:val="28"/>
          <w:lang w:val="sv-SE"/>
        </w:rPr>
        <w:t>giai đoạn 2020-202</w:t>
      </w:r>
      <w:r>
        <w:rPr>
          <w:b/>
          <w:noProof/>
          <w:sz w:val="28"/>
          <w:szCs w:val="28"/>
          <w:lang w:val="sv-SE"/>
        </w:rPr>
        <w:t>3</w:t>
      </w:r>
    </w:p>
    <w:p w:rsidR="003460C5" w:rsidRPr="001451DE" w:rsidRDefault="000E16AF" w:rsidP="00D026B2">
      <w:pPr>
        <w:spacing w:before="120" w:line="264" w:lineRule="auto"/>
        <w:jc w:val="center"/>
        <w:rPr>
          <w:sz w:val="28"/>
          <w:lang w:val="sv-SE"/>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2334260</wp:posOffset>
                </wp:positionH>
                <wp:positionV relativeFrom="paragraph">
                  <wp:posOffset>12700</wp:posOffset>
                </wp:positionV>
                <wp:extent cx="1602105" cy="7620"/>
                <wp:effectExtent l="0" t="0" r="36195" b="304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CE485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pt,1pt" to="309.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" strokecolor="#4579b8 [3044]">
                <o:lock v:ext="edit" shapetype="f"/>
              </v:line>
            </w:pict>
          </mc:Fallback>
        </mc:AlternateContent>
      </w:r>
    </w:p>
    <w:p w:rsidR="000F231F" w:rsidRPr="000F231F" w:rsidRDefault="000F231F" w:rsidP="003460C5">
      <w:pPr>
        <w:spacing w:line="264" w:lineRule="auto"/>
        <w:jc w:val="center"/>
        <w:rPr>
          <w:b/>
          <w:sz w:val="8"/>
          <w:lang w:val="sv-SE"/>
        </w:rPr>
      </w:pPr>
    </w:p>
    <w:p w:rsidR="003460C5" w:rsidRPr="004C3EFF" w:rsidRDefault="003460C5" w:rsidP="003460C5">
      <w:pPr>
        <w:spacing w:line="264" w:lineRule="auto"/>
        <w:jc w:val="center"/>
        <w:rPr>
          <w:b/>
          <w:sz w:val="28"/>
          <w:lang w:val="sv-SE"/>
        </w:rPr>
      </w:pPr>
      <w:r w:rsidRPr="004C3EFF">
        <w:rPr>
          <w:b/>
          <w:sz w:val="28"/>
          <w:lang w:val="sv-SE"/>
        </w:rPr>
        <w:t xml:space="preserve">HỘI ĐỒNG NHÂN DÂN TỈNH QUẢNG BÌNH </w:t>
      </w:r>
    </w:p>
    <w:p w:rsidR="00D026B2" w:rsidRPr="004C3EFF" w:rsidRDefault="003460C5" w:rsidP="003460C5">
      <w:pPr>
        <w:spacing w:line="264" w:lineRule="auto"/>
        <w:jc w:val="center"/>
        <w:rPr>
          <w:b/>
          <w:sz w:val="28"/>
          <w:lang w:val="sv-SE"/>
        </w:rPr>
      </w:pPr>
      <w:r w:rsidRPr="004C3EFF">
        <w:rPr>
          <w:b/>
          <w:sz w:val="28"/>
          <w:lang w:val="sv-SE"/>
        </w:rPr>
        <w:t>KHÓA XVII, KỲ HỌP THỨ</w:t>
      </w:r>
      <w:r w:rsidR="00040A94">
        <w:rPr>
          <w:b/>
          <w:sz w:val="28"/>
          <w:lang w:val="sv-SE"/>
        </w:rPr>
        <w:t>...</w:t>
      </w:r>
    </w:p>
    <w:p w:rsidR="00203131" w:rsidRPr="000F231F" w:rsidRDefault="00203131" w:rsidP="00D026B2">
      <w:pPr>
        <w:spacing w:before="120" w:line="264" w:lineRule="auto"/>
        <w:ind w:firstLine="720"/>
        <w:rPr>
          <w:sz w:val="12"/>
          <w:lang w:val="sv-SE"/>
        </w:rPr>
      </w:pPr>
    </w:p>
    <w:p w:rsidR="003460C5" w:rsidRPr="004C3EFF" w:rsidRDefault="003460C5" w:rsidP="000C7BDA">
      <w:pPr>
        <w:spacing w:before="120" w:line="264" w:lineRule="auto"/>
        <w:ind w:firstLine="720"/>
        <w:rPr>
          <w:sz w:val="28"/>
          <w:lang w:val="sv-SE"/>
        </w:rPr>
      </w:pPr>
      <w:r w:rsidRPr="004C3EFF">
        <w:rPr>
          <w:sz w:val="28"/>
          <w:lang w:val="sv-SE"/>
        </w:rPr>
        <w:t xml:space="preserve">Căn cứ </w:t>
      </w:r>
      <w:r w:rsidR="0006723E">
        <w:rPr>
          <w:sz w:val="28"/>
          <w:lang w:val="sv-SE"/>
        </w:rPr>
        <w:t xml:space="preserve">Luật </w:t>
      </w:r>
      <w:r w:rsidR="00E87AB8">
        <w:rPr>
          <w:sz w:val="28"/>
          <w:lang w:val="sv-SE"/>
        </w:rPr>
        <w:t>T</w:t>
      </w:r>
      <w:r w:rsidR="0006723E">
        <w:rPr>
          <w:sz w:val="28"/>
          <w:lang w:val="sv-SE"/>
        </w:rPr>
        <w:t>ổ chức chính quyền địa phươ</w:t>
      </w:r>
      <w:r w:rsidRPr="004C3EFF">
        <w:rPr>
          <w:sz w:val="28"/>
          <w:lang w:val="sv-SE"/>
        </w:rPr>
        <w:t>ng ngày 19/6/2016;</w:t>
      </w:r>
    </w:p>
    <w:p w:rsidR="00F46B03" w:rsidRPr="004C3EFF" w:rsidRDefault="00F46B03" w:rsidP="000C7BDA">
      <w:pPr>
        <w:spacing w:before="120" w:line="264" w:lineRule="auto"/>
        <w:ind w:firstLine="720"/>
        <w:rPr>
          <w:sz w:val="28"/>
          <w:lang w:val="sv-SE"/>
        </w:rPr>
      </w:pPr>
      <w:r w:rsidRPr="004C3EFF">
        <w:rPr>
          <w:sz w:val="28"/>
          <w:lang w:val="sv-SE"/>
        </w:rPr>
        <w:t xml:space="preserve">Căn cứ Luật </w:t>
      </w:r>
      <w:r w:rsidR="003460C5" w:rsidRPr="004C3EFF">
        <w:rPr>
          <w:sz w:val="28"/>
          <w:lang w:val="sv-SE"/>
        </w:rPr>
        <w:t>B</w:t>
      </w:r>
      <w:r w:rsidRPr="004C3EFF">
        <w:rPr>
          <w:sz w:val="28"/>
          <w:lang w:val="sv-SE"/>
        </w:rPr>
        <w:t xml:space="preserve">an hành văn bản quy phạm pháp luật </w:t>
      </w:r>
      <w:r w:rsidR="00A82DA2">
        <w:rPr>
          <w:sz w:val="28"/>
          <w:lang w:val="sv-SE"/>
        </w:rPr>
        <w:t xml:space="preserve">ngày </w:t>
      </w:r>
      <w:r w:rsidRPr="004C3EFF">
        <w:rPr>
          <w:sz w:val="28"/>
          <w:lang w:val="sv-SE"/>
        </w:rPr>
        <w:t>22</w:t>
      </w:r>
      <w:r w:rsidR="003460C5" w:rsidRPr="004C3EFF">
        <w:rPr>
          <w:sz w:val="28"/>
          <w:lang w:val="sv-SE"/>
        </w:rPr>
        <w:t>/</w:t>
      </w:r>
      <w:r w:rsidRPr="004C3EFF">
        <w:rPr>
          <w:sz w:val="28"/>
          <w:lang w:val="sv-SE"/>
        </w:rPr>
        <w:t>6</w:t>
      </w:r>
      <w:r w:rsidR="003460C5" w:rsidRPr="004C3EFF">
        <w:rPr>
          <w:sz w:val="28"/>
          <w:lang w:val="sv-SE"/>
        </w:rPr>
        <w:t>/</w:t>
      </w:r>
      <w:r w:rsidRPr="004C3EFF">
        <w:rPr>
          <w:sz w:val="28"/>
          <w:lang w:val="sv-SE"/>
        </w:rPr>
        <w:t>2015;</w:t>
      </w:r>
    </w:p>
    <w:p w:rsidR="00F46B03" w:rsidRPr="004C3EFF" w:rsidRDefault="00F46B03" w:rsidP="000C7BDA">
      <w:pPr>
        <w:spacing w:before="120" w:line="264" w:lineRule="auto"/>
        <w:jc w:val="both"/>
        <w:rPr>
          <w:sz w:val="28"/>
          <w:lang w:val="sv-SE"/>
        </w:rPr>
      </w:pPr>
      <w:r w:rsidRPr="004C3EFF">
        <w:rPr>
          <w:sz w:val="28"/>
          <w:lang w:val="sv-SE"/>
        </w:rPr>
        <w:tab/>
        <w:t xml:space="preserve">Căn cứ Nghị quyết số </w:t>
      </w:r>
      <w:r w:rsidR="002D205D" w:rsidRPr="004C3EFF">
        <w:rPr>
          <w:sz w:val="28"/>
          <w:lang w:val="sv-SE"/>
        </w:rPr>
        <w:t xml:space="preserve">05/2011/NQ-CP ngày </w:t>
      </w:r>
      <w:r w:rsidR="003460C5" w:rsidRPr="004C3EFF">
        <w:rPr>
          <w:sz w:val="28"/>
          <w:lang w:val="sv-SE"/>
        </w:rPr>
        <w:t xml:space="preserve">14/01/2011 </w:t>
      </w:r>
      <w:r w:rsidR="0006723E">
        <w:rPr>
          <w:sz w:val="28"/>
          <w:lang w:val="sv-SE"/>
        </w:rPr>
        <w:t>c</w:t>
      </w:r>
      <w:r w:rsidR="00E87AB8">
        <w:rPr>
          <w:sz w:val="28"/>
          <w:lang w:val="sv-SE"/>
        </w:rPr>
        <w:t>ủa</w:t>
      </w:r>
      <w:r w:rsidR="0006723E">
        <w:rPr>
          <w:sz w:val="28"/>
          <w:lang w:val="sv-SE"/>
        </w:rPr>
        <w:t xml:space="preserve"> Chính phủ </w:t>
      </w:r>
      <w:r w:rsidR="003460C5" w:rsidRPr="004C3EFF">
        <w:rPr>
          <w:sz w:val="28"/>
          <w:lang w:val="sv-SE"/>
        </w:rPr>
        <w:t>về công tác dân tộc;</w:t>
      </w:r>
    </w:p>
    <w:p w:rsidR="002D205D" w:rsidRPr="004C3EFF" w:rsidRDefault="002D205D" w:rsidP="00040A94">
      <w:pPr>
        <w:spacing w:before="240" w:after="240" w:line="264" w:lineRule="auto"/>
        <w:jc w:val="both"/>
        <w:rPr>
          <w:sz w:val="28"/>
          <w:lang w:val="sv-SE"/>
        </w:rPr>
      </w:pPr>
      <w:r w:rsidRPr="004C3EFF">
        <w:rPr>
          <w:sz w:val="28"/>
          <w:lang w:val="sv-SE"/>
        </w:rPr>
        <w:tab/>
      </w:r>
      <w:r w:rsidR="003460C5" w:rsidRPr="004C3EFF">
        <w:rPr>
          <w:sz w:val="28"/>
          <w:lang w:val="sv-SE"/>
        </w:rPr>
        <w:t xml:space="preserve">Xét Tờ trình số           /TTr-UBND ngày      tháng       năm 2019 của </w:t>
      </w:r>
      <w:r w:rsidRPr="004C3EFF">
        <w:rPr>
          <w:sz w:val="28"/>
          <w:lang w:val="sv-SE"/>
        </w:rPr>
        <w:t xml:space="preserve">Ủy ban nhân dân tỉnh </w:t>
      </w:r>
      <w:r w:rsidR="003460C5" w:rsidRPr="004C3EFF">
        <w:rPr>
          <w:sz w:val="28"/>
          <w:lang w:val="sv-SE"/>
        </w:rPr>
        <w:t xml:space="preserve">Quảng Bình về ban hành </w:t>
      </w:r>
      <w:r w:rsidRPr="004C3EFF">
        <w:rPr>
          <w:sz w:val="28"/>
          <w:lang w:val="sv-SE"/>
        </w:rPr>
        <w:t xml:space="preserve">Nghị quyết </w:t>
      </w:r>
      <w:r w:rsidR="00CE27C1" w:rsidRPr="00805BE0">
        <w:rPr>
          <w:sz w:val="28"/>
          <w:szCs w:val="28"/>
          <w:shd w:val="clear" w:color="auto" w:fill="FFFFFF"/>
          <w:lang w:val="sv-SE"/>
        </w:rPr>
        <w:t xml:space="preserve">chính sách </w:t>
      </w:r>
      <w:r w:rsidR="00CE27C1" w:rsidRPr="00805BE0">
        <w:rPr>
          <w:sz w:val="28"/>
          <w:lang w:val="sv-SE"/>
        </w:rPr>
        <w:t>hỗ trợ người lao động là người dân tộc thiểu số đi làm việc ở nước ngoài theo hợp đồng (xuất khẩu lao động)</w:t>
      </w:r>
      <w:r w:rsidR="004076AB">
        <w:rPr>
          <w:sz w:val="28"/>
          <w:lang w:val="sv-SE"/>
        </w:rPr>
        <w:t>, hỗ trợ phát triển sản xuất cho đồng bào</w:t>
      </w:r>
      <w:r w:rsidR="004076AB" w:rsidRPr="0053625A">
        <w:rPr>
          <w:sz w:val="28"/>
          <w:lang w:val="sv-SE"/>
        </w:rPr>
        <w:t xml:space="preserve"> dân tộc thiểu số, người có uy tín</w:t>
      </w:r>
      <w:r w:rsidR="001C6186">
        <w:rPr>
          <w:sz w:val="28"/>
          <w:lang w:val="sv-SE"/>
        </w:rPr>
        <w:t xml:space="preserve"> và các Đồn Biên phòng</w:t>
      </w:r>
      <w:r w:rsidR="004076AB" w:rsidRPr="0053625A">
        <w:rPr>
          <w:sz w:val="28"/>
          <w:lang w:val="sv-SE"/>
        </w:rPr>
        <w:t xml:space="preserve"> ở các xã </w:t>
      </w:r>
      <w:r w:rsidR="004076AB" w:rsidRPr="0053625A">
        <w:rPr>
          <w:sz w:val="28"/>
          <w:szCs w:val="28"/>
          <w:lang w:val="nl-NL"/>
        </w:rPr>
        <w:t xml:space="preserve">miền núi, vùng cao, biên giới </w:t>
      </w:r>
      <w:r w:rsidR="004076AB" w:rsidRPr="0053625A">
        <w:rPr>
          <w:noProof/>
          <w:sz w:val="28"/>
          <w:szCs w:val="28"/>
          <w:lang w:val="sv-SE"/>
        </w:rPr>
        <w:t>tỉnh Quảng Bình</w:t>
      </w:r>
      <w:r w:rsidR="001C6186">
        <w:rPr>
          <w:noProof/>
          <w:sz w:val="28"/>
          <w:szCs w:val="28"/>
          <w:lang w:val="sv-SE"/>
        </w:rPr>
        <w:t>,</w:t>
      </w:r>
      <w:r w:rsidR="004076AB" w:rsidRPr="0053625A">
        <w:rPr>
          <w:noProof/>
          <w:sz w:val="28"/>
          <w:szCs w:val="28"/>
          <w:lang w:val="sv-SE"/>
        </w:rPr>
        <w:t xml:space="preserve"> giai đoạn 2020-202</w:t>
      </w:r>
      <w:r w:rsidR="00A17133">
        <w:rPr>
          <w:noProof/>
          <w:sz w:val="28"/>
          <w:szCs w:val="28"/>
          <w:lang w:val="sv-SE"/>
        </w:rPr>
        <w:t>3</w:t>
      </w:r>
      <w:r w:rsidR="003460C5" w:rsidRPr="004C3EFF">
        <w:rPr>
          <w:sz w:val="28"/>
          <w:lang w:val="sv-SE"/>
        </w:rPr>
        <w:t>; Báo cáo thẩm định của Ban Văn hóa - Xã hội và Ban Kinh tế - Ngân sách và ý kiến thảo luận của các đại biểu Hội đồng nhân dân tỉnh tại kỳ h</w:t>
      </w:r>
      <w:r w:rsidR="00E87AB8">
        <w:rPr>
          <w:sz w:val="28"/>
          <w:lang w:val="sv-SE"/>
        </w:rPr>
        <w:t>ọ</w:t>
      </w:r>
      <w:r w:rsidR="003460C5" w:rsidRPr="004C3EFF">
        <w:rPr>
          <w:sz w:val="28"/>
          <w:lang w:val="sv-SE"/>
        </w:rPr>
        <w:t>p</w:t>
      </w:r>
      <w:r w:rsidR="001C6186">
        <w:rPr>
          <w:sz w:val="28"/>
          <w:lang w:val="sv-SE"/>
        </w:rPr>
        <w:t>,</w:t>
      </w:r>
    </w:p>
    <w:p w:rsidR="003460C5" w:rsidRPr="0006723E" w:rsidRDefault="0080199C" w:rsidP="00040A94">
      <w:pPr>
        <w:spacing w:before="240" w:after="240" w:line="264" w:lineRule="auto"/>
        <w:jc w:val="center"/>
        <w:rPr>
          <w:b/>
          <w:sz w:val="28"/>
          <w:lang w:val="sv-SE"/>
        </w:rPr>
      </w:pPr>
      <w:r w:rsidRPr="0006723E">
        <w:rPr>
          <w:b/>
          <w:sz w:val="28"/>
          <w:lang w:val="sv-SE"/>
        </w:rPr>
        <w:t xml:space="preserve">QUYẾT </w:t>
      </w:r>
      <w:r w:rsidR="001451DE" w:rsidRPr="0006723E">
        <w:rPr>
          <w:b/>
          <w:sz w:val="28"/>
          <w:lang w:val="sv-SE"/>
        </w:rPr>
        <w:t>NGHỊ</w:t>
      </w:r>
    </w:p>
    <w:p w:rsidR="0080199C" w:rsidRPr="004C3EFF" w:rsidRDefault="0080199C" w:rsidP="00040A94">
      <w:pPr>
        <w:pStyle w:val="NormalWeb"/>
        <w:spacing w:before="240" w:beforeAutospacing="0" w:after="240" w:afterAutospacing="0" w:line="252" w:lineRule="auto"/>
        <w:ind w:firstLine="720"/>
        <w:jc w:val="both"/>
        <w:rPr>
          <w:sz w:val="28"/>
          <w:lang w:val="sv-SE"/>
        </w:rPr>
      </w:pPr>
      <w:r w:rsidRPr="00E87AB8">
        <w:rPr>
          <w:b/>
          <w:sz w:val="28"/>
          <w:lang w:val="sv-SE"/>
        </w:rPr>
        <w:t>Điều 1.</w:t>
      </w:r>
      <w:r w:rsidRPr="004C3EFF">
        <w:rPr>
          <w:sz w:val="28"/>
          <w:lang w:val="sv-SE"/>
        </w:rPr>
        <w:t xml:space="preserve"> Quy định </w:t>
      </w:r>
      <w:r w:rsidR="006B7FC1" w:rsidRPr="00805BE0">
        <w:rPr>
          <w:sz w:val="28"/>
          <w:szCs w:val="28"/>
          <w:shd w:val="clear" w:color="auto" w:fill="FFFFFF"/>
          <w:lang w:val="sv-SE"/>
        </w:rPr>
        <w:t xml:space="preserve">chính sách </w:t>
      </w:r>
      <w:r w:rsidR="006B7FC1" w:rsidRPr="00805BE0">
        <w:rPr>
          <w:sz w:val="28"/>
          <w:lang w:val="sv-SE"/>
        </w:rPr>
        <w:t>hỗ trợ người lao động là người dân tộc thiểu số đi làm việc ở nước ngoài theo hợp đồng (xuất khẩu lao động)</w:t>
      </w:r>
      <w:r w:rsidR="004076AB">
        <w:rPr>
          <w:sz w:val="28"/>
          <w:lang w:val="sv-SE"/>
        </w:rPr>
        <w:t>, hỗ trợ phát triển sản xuất cho đồng bào</w:t>
      </w:r>
      <w:r w:rsidR="004076AB" w:rsidRPr="0053625A">
        <w:rPr>
          <w:sz w:val="28"/>
          <w:lang w:val="sv-SE"/>
        </w:rPr>
        <w:t xml:space="preserve"> dân tộc thiểu số, người có uy tín</w:t>
      </w:r>
      <w:r w:rsidR="001C6186">
        <w:rPr>
          <w:sz w:val="28"/>
          <w:lang w:val="sv-SE"/>
        </w:rPr>
        <w:t xml:space="preserve"> và các Đồn Biên phòng</w:t>
      </w:r>
      <w:r w:rsidR="004076AB" w:rsidRPr="0053625A">
        <w:rPr>
          <w:sz w:val="28"/>
          <w:lang w:val="sv-SE"/>
        </w:rPr>
        <w:t xml:space="preserve"> ở các xã </w:t>
      </w:r>
      <w:r w:rsidR="004076AB" w:rsidRPr="0053625A">
        <w:rPr>
          <w:sz w:val="28"/>
          <w:szCs w:val="28"/>
          <w:lang w:val="nl-NL"/>
        </w:rPr>
        <w:t xml:space="preserve">miền núi, vùng cao, biên giới </w:t>
      </w:r>
      <w:r w:rsidR="004076AB" w:rsidRPr="0053625A">
        <w:rPr>
          <w:noProof/>
          <w:sz w:val="28"/>
          <w:szCs w:val="28"/>
          <w:lang w:val="sv-SE"/>
        </w:rPr>
        <w:t>tỉnh Quảng Bình</w:t>
      </w:r>
      <w:r w:rsidR="001C6186">
        <w:rPr>
          <w:noProof/>
          <w:sz w:val="28"/>
          <w:szCs w:val="28"/>
          <w:lang w:val="sv-SE"/>
        </w:rPr>
        <w:t>,</w:t>
      </w:r>
      <w:r w:rsidR="004076AB" w:rsidRPr="0053625A">
        <w:rPr>
          <w:noProof/>
          <w:sz w:val="28"/>
          <w:szCs w:val="28"/>
          <w:lang w:val="sv-SE"/>
        </w:rPr>
        <w:t xml:space="preserve"> giai đoạn 2020-202</w:t>
      </w:r>
      <w:r w:rsidR="00A17133">
        <w:rPr>
          <w:noProof/>
          <w:sz w:val="28"/>
          <w:szCs w:val="28"/>
          <w:lang w:val="sv-SE"/>
        </w:rPr>
        <w:t>3</w:t>
      </w:r>
      <w:r w:rsidR="0006723E">
        <w:rPr>
          <w:noProof/>
          <w:sz w:val="28"/>
          <w:szCs w:val="28"/>
          <w:lang w:val="sv-SE"/>
        </w:rPr>
        <w:t xml:space="preserve">, </w:t>
      </w:r>
      <w:r w:rsidR="001451DE" w:rsidRPr="004C3EFF">
        <w:rPr>
          <w:sz w:val="28"/>
          <w:lang w:val="sv-SE"/>
        </w:rPr>
        <w:t>với các nội dung cụ thể:</w:t>
      </w:r>
    </w:p>
    <w:p w:rsidR="001451DE" w:rsidRPr="004C3EFF" w:rsidRDefault="001451DE" w:rsidP="0080199C">
      <w:pPr>
        <w:spacing w:before="120" w:line="264" w:lineRule="auto"/>
        <w:jc w:val="both"/>
        <w:rPr>
          <w:b/>
          <w:sz w:val="28"/>
          <w:lang w:val="sv-SE"/>
        </w:rPr>
      </w:pPr>
      <w:r w:rsidRPr="004C3EFF">
        <w:rPr>
          <w:b/>
          <w:sz w:val="28"/>
          <w:lang w:val="sv-SE"/>
        </w:rPr>
        <w:tab/>
        <w:t>I. Phạm vi điều chỉnh, đối tượng, nguyên tắc hỗ trợ, điều kiện hỗ trợ</w:t>
      </w:r>
    </w:p>
    <w:p w:rsidR="001451DE" w:rsidRPr="004C3EFF" w:rsidRDefault="001451DE" w:rsidP="0080199C">
      <w:pPr>
        <w:spacing w:before="120" w:line="264" w:lineRule="auto"/>
        <w:jc w:val="both"/>
        <w:rPr>
          <w:sz w:val="28"/>
          <w:lang w:val="sv-SE"/>
        </w:rPr>
      </w:pPr>
      <w:r w:rsidRPr="004C3EFF">
        <w:rPr>
          <w:sz w:val="28"/>
          <w:lang w:val="sv-SE"/>
        </w:rPr>
        <w:tab/>
        <w:t>1. Phạm vi, đối tượng điều chỉnh</w:t>
      </w:r>
    </w:p>
    <w:p w:rsidR="001451DE" w:rsidRPr="004C3EFF" w:rsidRDefault="001451DE" w:rsidP="0080199C">
      <w:pPr>
        <w:spacing w:before="120" w:line="264" w:lineRule="auto"/>
        <w:jc w:val="both"/>
        <w:rPr>
          <w:sz w:val="28"/>
          <w:lang w:val="sv-SE"/>
        </w:rPr>
      </w:pPr>
      <w:r w:rsidRPr="004C3EFF">
        <w:rPr>
          <w:sz w:val="28"/>
          <w:lang w:val="sv-SE"/>
        </w:rPr>
        <w:tab/>
        <w:t>a) Phạm vi điều chỉnh</w:t>
      </w:r>
    </w:p>
    <w:p w:rsidR="001451DE" w:rsidRPr="004C3EFF" w:rsidRDefault="001451DE" w:rsidP="0080199C">
      <w:pPr>
        <w:spacing w:before="120" w:line="264" w:lineRule="auto"/>
        <w:jc w:val="both"/>
        <w:rPr>
          <w:sz w:val="28"/>
          <w:lang w:val="sv-SE"/>
        </w:rPr>
      </w:pPr>
      <w:r w:rsidRPr="004C3EFF">
        <w:rPr>
          <w:sz w:val="28"/>
          <w:lang w:val="sv-SE"/>
        </w:rPr>
        <w:tab/>
        <w:t>b) Đối tượng áp dụng</w:t>
      </w:r>
    </w:p>
    <w:p w:rsidR="001451DE" w:rsidRPr="004C3EFF" w:rsidRDefault="001451DE" w:rsidP="0080199C">
      <w:pPr>
        <w:spacing w:before="120" w:line="264" w:lineRule="auto"/>
        <w:jc w:val="both"/>
        <w:rPr>
          <w:sz w:val="28"/>
          <w:lang w:val="sv-SE"/>
        </w:rPr>
      </w:pPr>
      <w:r w:rsidRPr="004C3EFF">
        <w:rPr>
          <w:sz w:val="28"/>
          <w:lang w:val="sv-SE"/>
        </w:rPr>
        <w:lastRenderedPageBreak/>
        <w:tab/>
        <w:t>2. Nguyên tắc hỗ trợ</w:t>
      </w:r>
    </w:p>
    <w:p w:rsidR="001451DE" w:rsidRPr="004C3EFF" w:rsidRDefault="001451DE" w:rsidP="0080199C">
      <w:pPr>
        <w:spacing w:before="120" w:line="264" w:lineRule="auto"/>
        <w:jc w:val="both"/>
        <w:rPr>
          <w:sz w:val="28"/>
          <w:lang w:val="sv-SE"/>
        </w:rPr>
      </w:pPr>
      <w:r w:rsidRPr="004C3EFF">
        <w:rPr>
          <w:sz w:val="28"/>
          <w:lang w:val="sv-SE"/>
        </w:rPr>
        <w:tab/>
        <w:t>3. Điều kiện hỗ trợ</w:t>
      </w:r>
    </w:p>
    <w:p w:rsidR="001451DE" w:rsidRPr="004C3EFF" w:rsidRDefault="001451DE" w:rsidP="0080199C">
      <w:pPr>
        <w:spacing w:before="120" w:line="264" w:lineRule="auto"/>
        <w:jc w:val="both"/>
        <w:rPr>
          <w:b/>
          <w:sz w:val="28"/>
          <w:lang w:val="sv-SE"/>
        </w:rPr>
      </w:pPr>
      <w:r w:rsidRPr="004C3EFF">
        <w:rPr>
          <w:b/>
          <w:sz w:val="28"/>
          <w:lang w:val="sv-SE"/>
        </w:rPr>
        <w:tab/>
        <w:t>II. Nội dung hỗ trợ và định mức hỗ trợ</w:t>
      </w:r>
    </w:p>
    <w:p w:rsidR="0006723E" w:rsidRPr="00FD2E07" w:rsidRDefault="0006723E" w:rsidP="0006723E">
      <w:pPr>
        <w:spacing w:before="120" w:line="252" w:lineRule="auto"/>
        <w:ind w:firstLine="720"/>
        <w:jc w:val="both"/>
        <w:rPr>
          <w:color w:val="000000"/>
          <w:sz w:val="28"/>
          <w:szCs w:val="28"/>
          <w:lang w:val="fi-FI"/>
        </w:rPr>
      </w:pPr>
      <w:r w:rsidRPr="0006723E">
        <w:rPr>
          <w:sz w:val="28"/>
          <w:szCs w:val="28"/>
          <w:lang w:val="sv-SE"/>
        </w:rPr>
        <w:t>1</w:t>
      </w:r>
      <w:r>
        <w:rPr>
          <w:sz w:val="28"/>
          <w:szCs w:val="28"/>
          <w:lang w:val="sv-SE"/>
        </w:rPr>
        <w:t>.</w:t>
      </w:r>
      <w:r w:rsidRPr="00FD2E07">
        <w:rPr>
          <w:sz w:val="28"/>
          <w:szCs w:val="28"/>
          <w:lang w:val="vi-VN"/>
        </w:rPr>
        <w:t xml:space="preserve"> </w:t>
      </w:r>
      <w:r w:rsidRPr="00FD2E07">
        <w:rPr>
          <w:color w:val="000000"/>
          <w:sz w:val="28"/>
          <w:szCs w:val="28"/>
          <w:lang w:val="fi-FI"/>
        </w:rPr>
        <w:t xml:space="preserve">Hỗ trợ </w:t>
      </w:r>
      <w:r w:rsidR="004076AB">
        <w:rPr>
          <w:color w:val="000000"/>
          <w:sz w:val="28"/>
          <w:szCs w:val="28"/>
          <w:lang w:val="fi-FI"/>
        </w:rPr>
        <w:t>xuất khẩu lao động;</w:t>
      </w:r>
    </w:p>
    <w:p w:rsidR="0006723E" w:rsidRDefault="0006723E" w:rsidP="0006723E">
      <w:pPr>
        <w:pStyle w:val="NormalWeb"/>
        <w:shd w:val="clear" w:color="auto" w:fill="FFFFFF"/>
        <w:spacing w:before="120" w:beforeAutospacing="0" w:after="0" w:afterAutospacing="0" w:line="252" w:lineRule="auto"/>
        <w:jc w:val="both"/>
        <w:rPr>
          <w:sz w:val="28"/>
          <w:szCs w:val="28"/>
          <w:lang w:val="fi-FI"/>
        </w:rPr>
      </w:pPr>
      <w:r w:rsidRPr="00FD2E07">
        <w:rPr>
          <w:sz w:val="28"/>
          <w:szCs w:val="28"/>
          <w:lang w:val="vi-VN"/>
        </w:rPr>
        <w:tab/>
      </w:r>
      <w:r w:rsidR="004076AB">
        <w:rPr>
          <w:sz w:val="28"/>
          <w:szCs w:val="28"/>
          <w:lang w:val="vi-VN"/>
        </w:rPr>
        <w:t>2</w:t>
      </w:r>
      <w:r w:rsidRPr="0006723E">
        <w:rPr>
          <w:sz w:val="28"/>
          <w:szCs w:val="28"/>
          <w:lang w:val="vi-VN"/>
        </w:rPr>
        <w:t>.</w:t>
      </w:r>
      <w:r w:rsidRPr="00FD2E07">
        <w:rPr>
          <w:sz w:val="28"/>
          <w:szCs w:val="28"/>
          <w:lang w:val="vi-VN"/>
        </w:rPr>
        <w:t xml:space="preserve"> </w:t>
      </w:r>
      <w:r w:rsidRPr="00FD2E07">
        <w:rPr>
          <w:sz w:val="28"/>
          <w:szCs w:val="28"/>
          <w:lang w:val="fi-FI"/>
        </w:rPr>
        <w:t>Hỗ trợ phát triển sản xuất, đa dạng hóa sinh kế, nhân rộng mô hình giảm nghèo gắn với đầu ra, bao tiêu sản phẩm</w:t>
      </w:r>
      <w:r>
        <w:rPr>
          <w:sz w:val="28"/>
          <w:szCs w:val="28"/>
          <w:lang w:val="fi-FI"/>
        </w:rPr>
        <w:t>;</w:t>
      </w:r>
    </w:p>
    <w:p w:rsidR="004076AB" w:rsidRPr="00FD2E07" w:rsidRDefault="004076AB" w:rsidP="004076AB">
      <w:pPr>
        <w:spacing w:before="120" w:line="252" w:lineRule="auto"/>
        <w:ind w:firstLine="720"/>
        <w:jc w:val="both"/>
        <w:rPr>
          <w:sz w:val="28"/>
          <w:szCs w:val="28"/>
          <w:lang w:val="fi-FI"/>
        </w:rPr>
      </w:pPr>
      <w:r>
        <w:rPr>
          <w:color w:val="000000"/>
          <w:sz w:val="28"/>
          <w:szCs w:val="28"/>
          <w:lang w:val="fi-FI"/>
        </w:rPr>
        <w:t>3.</w:t>
      </w:r>
      <w:r w:rsidRPr="00FD2E07">
        <w:rPr>
          <w:color w:val="000000"/>
          <w:sz w:val="28"/>
          <w:szCs w:val="28"/>
          <w:lang w:val="vi-VN"/>
        </w:rPr>
        <w:t xml:space="preserve"> </w:t>
      </w:r>
      <w:r w:rsidRPr="00FD2E07">
        <w:rPr>
          <w:sz w:val="28"/>
          <w:szCs w:val="28"/>
          <w:lang w:val="vi-VN"/>
        </w:rPr>
        <w:t xml:space="preserve">Hỗ trợ </w:t>
      </w:r>
      <w:r w:rsidRPr="004076AB">
        <w:rPr>
          <w:sz w:val="28"/>
          <w:szCs w:val="28"/>
          <w:lang w:val="fi-FI"/>
        </w:rPr>
        <w:t>phụ cấp</w:t>
      </w:r>
      <w:r w:rsidRPr="00FD2E07">
        <w:rPr>
          <w:sz w:val="28"/>
          <w:szCs w:val="28"/>
          <w:lang w:val="fi-FI"/>
        </w:rPr>
        <w:t xml:space="preserve"> cho người có uy tín</w:t>
      </w:r>
      <w:r>
        <w:rPr>
          <w:sz w:val="28"/>
          <w:szCs w:val="28"/>
          <w:lang w:val="fi-FI"/>
        </w:rPr>
        <w:t>;</w:t>
      </w:r>
    </w:p>
    <w:p w:rsidR="0006723E" w:rsidRPr="00FD2E07" w:rsidRDefault="0006723E" w:rsidP="0006723E">
      <w:pPr>
        <w:spacing w:before="120" w:line="252" w:lineRule="auto"/>
        <w:ind w:firstLine="720"/>
        <w:jc w:val="both"/>
        <w:rPr>
          <w:sz w:val="28"/>
          <w:szCs w:val="28"/>
          <w:lang w:val="fi-FI"/>
        </w:rPr>
      </w:pPr>
      <w:r>
        <w:rPr>
          <w:sz w:val="28"/>
          <w:szCs w:val="28"/>
          <w:lang w:val="fi-FI"/>
        </w:rPr>
        <w:t>4.</w:t>
      </w:r>
      <w:r w:rsidRPr="00FD2E07">
        <w:rPr>
          <w:sz w:val="28"/>
          <w:szCs w:val="28"/>
          <w:lang w:val="fi-FI"/>
        </w:rPr>
        <w:t xml:space="preserve"> </w:t>
      </w:r>
      <w:r w:rsidRPr="00FD2E07">
        <w:rPr>
          <w:sz w:val="28"/>
          <w:szCs w:val="28"/>
          <w:lang w:val="vi-VN"/>
        </w:rPr>
        <w:t xml:space="preserve">Hỗ trợ </w:t>
      </w:r>
      <w:r w:rsidR="00A133B1" w:rsidRPr="00A133B1">
        <w:rPr>
          <w:sz w:val="28"/>
          <w:szCs w:val="28"/>
          <w:lang w:val="fi-FI"/>
        </w:rPr>
        <w:t xml:space="preserve">các </w:t>
      </w:r>
      <w:bookmarkStart w:id="0" w:name="_GoBack"/>
      <w:bookmarkEnd w:id="0"/>
      <w:r w:rsidRPr="00FD2E07">
        <w:rPr>
          <w:sz w:val="28"/>
          <w:szCs w:val="28"/>
          <w:lang w:val="vi-VN"/>
        </w:rPr>
        <w:t>Đồn Biên phòng đóng tại các xã</w:t>
      </w:r>
      <w:r w:rsidRPr="00FD2E07">
        <w:rPr>
          <w:sz w:val="28"/>
          <w:szCs w:val="28"/>
          <w:lang w:val="fi-FI"/>
        </w:rPr>
        <w:t xml:space="preserve"> vùng cao,</w:t>
      </w:r>
      <w:r w:rsidRPr="00FD2E07">
        <w:rPr>
          <w:sz w:val="28"/>
          <w:szCs w:val="28"/>
          <w:lang w:val="vi-VN"/>
        </w:rPr>
        <w:t xml:space="preserve"> </w:t>
      </w:r>
      <w:r w:rsidRPr="00FD2E07">
        <w:rPr>
          <w:sz w:val="28"/>
          <w:szCs w:val="28"/>
          <w:lang w:val="fi-FI"/>
        </w:rPr>
        <w:t xml:space="preserve">biên giới, </w:t>
      </w:r>
      <w:r w:rsidRPr="00FD2E07">
        <w:rPr>
          <w:sz w:val="28"/>
          <w:szCs w:val="28"/>
          <w:lang w:val="vi-VN"/>
        </w:rPr>
        <w:t>dân tộc</w:t>
      </w:r>
      <w:r>
        <w:rPr>
          <w:sz w:val="28"/>
          <w:szCs w:val="28"/>
          <w:lang w:val="fi-FI"/>
        </w:rPr>
        <w:t>.</w:t>
      </w:r>
    </w:p>
    <w:p w:rsidR="003E18C3" w:rsidRPr="004C3EFF" w:rsidRDefault="009F5A89" w:rsidP="0006723E">
      <w:pPr>
        <w:spacing w:before="120" w:line="264" w:lineRule="auto"/>
        <w:ind w:firstLine="720"/>
        <w:jc w:val="both"/>
        <w:rPr>
          <w:b/>
          <w:sz w:val="28"/>
          <w:lang w:val="sv-SE"/>
        </w:rPr>
      </w:pPr>
      <w:r w:rsidRPr="004C3EFF">
        <w:rPr>
          <w:b/>
          <w:sz w:val="28"/>
          <w:lang w:val="sv-SE"/>
        </w:rPr>
        <w:t>III. Nguồn kinh phí thực hiện</w:t>
      </w:r>
    </w:p>
    <w:p w:rsidR="0080199C" w:rsidRPr="004C3EFF" w:rsidRDefault="009F5A89" w:rsidP="0080199C">
      <w:pPr>
        <w:spacing w:before="120" w:line="264" w:lineRule="auto"/>
        <w:jc w:val="both"/>
        <w:rPr>
          <w:sz w:val="28"/>
          <w:lang w:val="sv-SE"/>
        </w:rPr>
      </w:pPr>
      <w:r w:rsidRPr="004C3EFF">
        <w:rPr>
          <w:sz w:val="28"/>
          <w:lang w:val="sv-SE"/>
        </w:rPr>
        <w:tab/>
      </w:r>
      <w:r w:rsidRPr="004C3EFF">
        <w:rPr>
          <w:b/>
          <w:sz w:val="28"/>
          <w:lang w:val="sv-SE"/>
        </w:rPr>
        <w:t>Điều 2.</w:t>
      </w:r>
      <w:r w:rsidRPr="004C3EFF">
        <w:rPr>
          <w:sz w:val="28"/>
          <w:lang w:val="sv-SE"/>
        </w:rPr>
        <w:t xml:space="preserve"> Hội đồng nhân dân tỉnh giao Ủy ban nhân dân tỉnh triển khai thực hiện Nghị quyết này theo đúng quy định của pháp luật</w:t>
      </w:r>
      <w:r w:rsidR="009022E3" w:rsidRPr="004C3EFF">
        <w:rPr>
          <w:sz w:val="28"/>
          <w:lang w:val="sv-SE"/>
        </w:rPr>
        <w:t>; giao thường trực Hội đồng nhân dân tỉnh, các Ban Hội đồng nhân dân tỉnh, các đại biểu Hội đồng nhân dân tỉnh trong phạm vi nhiệm vụ, quyền hạn của mình k</w:t>
      </w:r>
      <w:r w:rsidR="00E87AB8">
        <w:rPr>
          <w:sz w:val="28"/>
          <w:lang w:val="sv-SE"/>
        </w:rPr>
        <w:t>iểm</w:t>
      </w:r>
      <w:r w:rsidR="009022E3" w:rsidRPr="004C3EFF">
        <w:rPr>
          <w:sz w:val="28"/>
          <w:lang w:val="sv-SE"/>
        </w:rPr>
        <w:t xml:space="preserve"> tra, giám sát việc thực hiện Nghị quyết này.</w:t>
      </w:r>
    </w:p>
    <w:p w:rsidR="009022E3" w:rsidRPr="004C3EFF" w:rsidRDefault="009022E3" w:rsidP="0080199C">
      <w:pPr>
        <w:spacing w:before="120" w:line="264" w:lineRule="auto"/>
        <w:jc w:val="both"/>
        <w:rPr>
          <w:sz w:val="28"/>
          <w:lang w:val="sv-SE"/>
        </w:rPr>
      </w:pPr>
      <w:r w:rsidRPr="004C3EFF">
        <w:rPr>
          <w:sz w:val="28"/>
          <w:lang w:val="sv-SE"/>
        </w:rPr>
        <w:tab/>
      </w:r>
      <w:r w:rsidRPr="0006723E">
        <w:rPr>
          <w:b/>
          <w:sz w:val="28"/>
          <w:lang w:val="sv-SE"/>
        </w:rPr>
        <w:t>Điều 3.</w:t>
      </w:r>
      <w:r w:rsidRPr="004C3EFF">
        <w:rPr>
          <w:sz w:val="28"/>
          <w:lang w:val="sv-SE"/>
        </w:rPr>
        <w:t xml:space="preserve"> Nghị quyết này đã được Hội đồng nhân dân tỉnh Quảng Bình kh</w:t>
      </w:r>
      <w:r w:rsidR="0006723E">
        <w:rPr>
          <w:sz w:val="28"/>
          <w:lang w:val="sv-SE"/>
        </w:rPr>
        <w:t xml:space="preserve">óa </w:t>
      </w:r>
      <w:r w:rsidRPr="004C3EFF">
        <w:rPr>
          <w:sz w:val="28"/>
          <w:lang w:val="sv-SE"/>
        </w:rPr>
        <w:t>XVII, kỳ họp thứ</w:t>
      </w:r>
      <w:r w:rsidR="0006723E">
        <w:rPr>
          <w:sz w:val="28"/>
          <w:lang w:val="sv-SE"/>
        </w:rPr>
        <w:t xml:space="preserve"> ....  </w:t>
      </w:r>
      <w:r w:rsidRPr="004C3EFF">
        <w:rPr>
          <w:sz w:val="28"/>
          <w:lang w:val="sv-SE"/>
        </w:rPr>
        <w:t>thông qua ngày      tháng      năm 2019 và có hiệu lực kể từ ngày     tháng     năm 2019./.</w:t>
      </w:r>
    </w:p>
    <w:p w:rsidR="00B80389" w:rsidRPr="004C3EFF" w:rsidRDefault="00B80389" w:rsidP="000C7BDA">
      <w:pPr>
        <w:spacing w:before="120" w:line="264" w:lineRule="auto"/>
        <w:rPr>
          <w:sz w:val="12"/>
          <w:lang w:val="sv-SE"/>
        </w:rPr>
      </w:pPr>
    </w:p>
    <w:tbl>
      <w:tblPr>
        <w:tblW w:w="9180" w:type="dxa"/>
        <w:tblLook w:val="01E0" w:firstRow="1" w:lastRow="1" w:firstColumn="1" w:lastColumn="1" w:noHBand="0" w:noVBand="0"/>
      </w:tblPr>
      <w:tblGrid>
        <w:gridCol w:w="5637"/>
        <w:gridCol w:w="3543"/>
      </w:tblGrid>
      <w:tr w:rsidR="00065165" w:rsidRPr="00FE4052" w:rsidTr="001B4136">
        <w:tc>
          <w:tcPr>
            <w:tcW w:w="5637" w:type="dxa"/>
            <w:shd w:val="clear" w:color="auto" w:fill="auto"/>
          </w:tcPr>
          <w:p w:rsidR="00065165" w:rsidRPr="00FE4052" w:rsidRDefault="00065165" w:rsidP="00E07DE0">
            <w:pPr>
              <w:jc w:val="both"/>
              <w:rPr>
                <w:b/>
                <w:i/>
                <w:szCs w:val="28"/>
              </w:rPr>
            </w:pPr>
            <w:r w:rsidRPr="00FE4052">
              <w:rPr>
                <w:b/>
                <w:i/>
                <w:szCs w:val="28"/>
              </w:rPr>
              <w:t>N</w:t>
            </w:r>
            <w:r w:rsidRPr="00FE4052">
              <w:rPr>
                <w:rFonts w:hint="eastAsia"/>
                <w:b/>
                <w:i/>
                <w:szCs w:val="28"/>
              </w:rPr>
              <w:t>ơ</w:t>
            </w:r>
            <w:r w:rsidRPr="00FE4052">
              <w:rPr>
                <w:b/>
                <w:i/>
                <w:szCs w:val="28"/>
              </w:rPr>
              <w:t>i nhận:</w:t>
            </w:r>
          </w:p>
        </w:tc>
        <w:tc>
          <w:tcPr>
            <w:tcW w:w="3543" w:type="dxa"/>
            <w:shd w:val="clear" w:color="auto" w:fill="auto"/>
          </w:tcPr>
          <w:p w:rsidR="00065165" w:rsidRPr="00FE4052" w:rsidRDefault="009022E3" w:rsidP="00E07DE0">
            <w:pPr>
              <w:jc w:val="center"/>
              <w:rPr>
                <w:b/>
                <w:sz w:val="26"/>
                <w:szCs w:val="26"/>
              </w:rPr>
            </w:pPr>
            <w:r w:rsidRPr="00FE4052">
              <w:rPr>
                <w:b/>
                <w:sz w:val="26"/>
                <w:szCs w:val="26"/>
              </w:rPr>
              <w:t>CHỦ TỊCH</w:t>
            </w:r>
          </w:p>
        </w:tc>
      </w:tr>
      <w:tr w:rsidR="00065165" w:rsidRPr="00FE4052" w:rsidTr="001B4136">
        <w:tc>
          <w:tcPr>
            <w:tcW w:w="5637" w:type="dxa"/>
            <w:shd w:val="clear" w:color="auto" w:fill="auto"/>
          </w:tcPr>
          <w:p w:rsidR="00065165" w:rsidRDefault="00065165" w:rsidP="00E07DE0">
            <w:pPr>
              <w:jc w:val="both"/>
              <w:rPr>
                <w:szCs w:val="28"/>
              </w:rPr>
            </w:pPr>
            <w:r w:rsidRPr="00FE4052">
              <w:rPr>
                <w:sz w:val="22"/>
                <w:szCs w:val="28"/>
              </w:rPr>
              <w:t xml:space="preserve">- </w:t>
            </w:r>
            <w:r w:rsidR="009022E3">
              <w:rPr>
                <w:sz w:val="22"/>
                <w:szCs w:val="28"/>
              </w:rPr>
              <w:t>Ủy ban Thường vụ Quốc hội</w:t>
            </w:r>
            <w:r>
              <w:rPr>
                <w:sz w:val="22"/>
                <w:szCs w:val="28"/>
              </w:rPr>
              <w:t>;</w:t>
            </w:r>
          </w:p>
          <w:p w:rsidR="009022E3" w:rsidRDefault="009022E3" w:rsidP="00E07DE0">
            <w:pPr>
              <w:jc w:val="both"/>
              <w:rPr>
                <w:szCs w:val="28"/>
              </w:rPr>
            </w:pPr>
            <w:r>
              <w:rPr>
                <w:sz w:val="22"/>
                <w:szCs w:val="28"/>
              </w:rPr>
              <w:t>- Chính phủ;</w:t>
            </w:r>
          </w:p>
          <w:p w:rsidR="009022E3" w:rsidRDefault="009022E3" w:rsidP="00E07DE0">
            <w:pPr>
              <w:jc w:val="both"/>
              <w:rPr>
                <w:szCs w:val="28"/>
              </w:rPr>
            </w:pPr>
            <w:r w:rsidRPr="009022E3">
              <w:rPr>
                <w:sz w:val="22"/>
                <w:szCs w:val="28"/>
              </w:rPr>
              <w:t>- VP Q</w:t>
            </w:r>
            <w:r>
              <w:rPr>
                <w:sz w:val="22"/>
                <w:szCs w:val="28"/>
              </w:rPr>
              <w:t>u</w:t>
            </w:r>
            <w:r w:rsidRPr="009022E3">
              <w:rPr>
                <w:sz w:val="22"/>
                <w:szCs w:val="28"/>
              </w:rPr>
              <w:t>ốc hội,VP Chủ t</w:t>
            </w:r>
            <w:r>
              <w:rPr>
                <w:sz w:val="22"/>
                <w:szCs w:val="28"/>
              </w:rPr>
              <w:t>ịch nước; VP Chính phủ;</w:t>
            </w:r>
          </w:p>
          <w:p w:rsidR="009022E3" w:rsidRDefault="009022E3" w:rsidP="00E07DE0">
            <w:pPr>
              <w:jc w:val="both"/>
              <w:rPr>
                <w:szCs w:val="28"/>
              </w:rPr>
            </w:pPr>
            <w:r>
              <w:rPr>
                <w:sz w:val="22"/>
                <w:szCs w:val="28"/>
              </w:rPr>
              <w:t>- Các Bộ: TP, LĐTBXH, GD- ĐT, NN&amp;PTNT, UBDT;</w:t>
            </w:r>
          </w:p>
          <w:p w:rsidR="009022E3" w:rsidRDefault="009022E3" w:rsidP="00E07DE0">
            <w:pPr>
              <w:jc w:val="both"/>
              <w:rPr>
                <w:szCs w:val="28"/>
              </w:rPr>
            </w:pPr>
            <w:r w:rsidRPr="009022E3">
              <w:rPr>
                <w:sz w:val="22"/>
                <w:szCs w:val="28"/>
              </w:rPr>
              <w:t xml:space="preserve">- Cục </w:t>
            </w:r>
            <w:r w:rsidR="00E87AB8">
              <w:rPr>
                <w:sz w:val="22"/>
                <w:szCs w:val="28"/>
              </w:rPr>
              <w:t>K</w:t>
            </w:r>
            <w:r w:rsidRPr="009022E3">
              <w:rPr>
                <w:sz w:val="22"/>
                <w:szCs w:val="28"/>
              </w:rPr>
              <w:t xml:space="preserve">iểm tra văn bản </w:t>
            </w:r>
            <w:r>
              <w:rPr>
                <w:sz w:val="22"/>
                <w:szCs w:val="28"/>
              </w:rPr>
              <w:t>-</w:t>
            </w:r>
            <w:r w:rsidRPr="009022E3">
              <w:rPr>
                <w:sz w:val="22"/>
                <w:szCs w:val="28"/>
              </w:rPr>
              <w:t xml:space="preserve"> B</w:t>
            </w:r>
            <w:r>
              <w:rPr>
                <w:sz w:val="22"/>
                <w:szCs w:val="28"/>
              </w:rPr>
              <w:t>ộ</w:t>
            </w:r>
            <w:r w:rsidRPr="009022E3">
              <w:rPr>
                <w:sz w:val="22"/>
                <w:szCs w:val="28"/>
              </w:rPr>
              <w:t xml:space="preserve"> Tư</w:t>
            </w:r>
            <w:r>
              <w:rPr>
                <w:sz w:val="22"/>
                <w:szCs w:val="28"/>
              </w:rPr>
              <w:t xml:space="preserve"> pháp;</w:t>
            </w:r>
          </w:p>
          <w:p w:rsidR="009022E3" w:rsidRDefault="009022E3" w:rsidP="00E07DE0">
            <w:pPr>
              <w:jc w:val="both"/>
              <w:rPr>
                <w:szCs w:val="28"/>
              </w:rPr>
            </w:pPr>
            <w:r>
              <w:rPr>
                <w:sz w:val="22"/>
                <w:szCs w:val="28"/>
              </w:rPr>
              <w:t>- Ban Thường vụ Tỉnh ủy;</w:t>
            </w:r>
          </w:p>
          <w:p w:rsidR="009022E3" w:rsidRDefault="009022E3" w:rsidP="00E07DE0">
            <w:pPr>
              <w:jc w:val="both"/>
              <w:rPr>
                <w:szCs w:val="28"/>
              </w:rPr>
            </w:pPr>
            <w:r>
              <w:rPr>
                <w:sz w:val="22"/>
                <w:szCs w:val="28"/>
              </w:rPr>
              <w:t>- Thường trực HĐND tỉnh, UBND, UBMTTQVN tỉnh;</w:t>
            </w:r>
          </w:p>
          <w:p w:rsidR="009022E3" w:rsidRDefault="009022E3" w:rsidP="00E07DE0">
            <w:pPr>
              <w:jc w:val="both"/>
              <w:rPr>
                <w:szCs w:val="28"/>
              </w:rPr>
            </w:pPr>
            <w:r>
              <w:rPr>
                <w:sz w:val="22"/>
                <w:szCs w:val="28"/>
              </w:rPr>
              <w:t>- Đoàn Đại biểu Quốc hội tỉnh;</w:t>
            </w:r>
          </w:p>
          <w:p w:rsidR="009022E3" w:rsidRDefault="009022E3" w:rsidP="00E07DE0">
            <w:pPr>
              <w:jc w:val="both"/>
              <w:rPr>
                <w:szCs w:val="28"/>
              </w:rPr>
            </w:pPr>
            <w:r>
              <w:rPr>
                <w:sz w:val="22"/>
                <w:szCs w:val="28"/>
              </w:rPr>
              <w:t>- Các Ban và các đại biểu HĐND tỉnh;</w:t>
            </w:r>
          </w:p>
          <w:p w:rsidR="009022E3" w:rsidRDefault="009022E3" w:rsidP="00E07DE0">
            <w:pPr>
              <w:jc w:val="both"/>
              <w:rPr>
                <w:szCs w:val="28"/>
              </w:rPr>
            </w:pPr>
            <w:r w:rsidRPr="009022E3">
              <w:rPr>
                <w:sz w:val="22"/>
                <w:szCs w:val="28"/>
              </w:rPr>
              <w:t>- Các sở, ban, ngành, đoàn th</w:t>
            </w:r>
            <w:r>
              <w:rPr>
                <w:sz w:val="22"/>
                <w:szCs w:val="28"/>
              </w:rPr>
              <w:t>ể cấp tỉnh;</w:t>
            </w:r>
          </w:p>
          <w:p w:rsidR="009022E3" w:rsidRDefault="009022E3" w:rsidP="00E07DE0">
            <w:pPr>
              <w:jc w:val="both"/>
              <w:rPr>
                <w:szCs w:val="28"/>
              </w:rPr>
            </w:pPr>
            <w:r>
              <w:rPr>
                <w:sz w:val="22"/>
                <w:szCs w:val="28"/>
              </w:rPr>
              <w:t>- TTHĐND, UBND các huyện, thị xã, thành phố;</w:t>
            </w:r>
          </w:p>
          <w:p w:rsidR="009022E3" w:rsidRDefault="009022E3" w:rsidP="00E07DE0">
            <w:pPr>
              <w:jc w:val="both"/>
              <w:rPr>
                <w:szCs w:val="28"/>
              </w:rPr>
            </w:pPr>
            <w:r>
              <w:rPr>
                <w:sz w:val="22"/>
                <w:szCs w:val="28"/>
              </w:rPr>
              <w:t>- Báo Quảng Bình, Đài PT- TH Quảng Bình;</w:t>
            </w:r>
          </w:p>
          <w:p w:rsidR="00065165" w:rsidRPr="00FE4052" w:rsidRDefault="009022E3" w:rsidP="00E07DE0">
            <w:pPr>
              <w:jc w:val="both"/>
              <w:rPr>
                <w:szCs w:val="28"/>
              </w:rPr>
            </w:pPr>
            <w:r>
              <w:rPr>
                <w:sz w:val="22"/>
                <w:szCs w:val="28"/>
              </w:rPr>
              <w:t xml:space="preserve">- Trung tâm Tin học - Công báo </w:t>
            </w:r>
            <w:r w:rsidR="00065165">
              <w:rPr>
                <w:sz w:val="22"/>
                <w:szCs w:val="28"/>
              </w:rPr>
              <w:t>tỉnh</w:t>
            </w:r>
            <w:r w:rsidR="00065165" w:rsidRPr="00FE4052">
              <w:rPr>
                <w:sz w:val="22"/>
                <w:szCs w:val="28"/>
              </w:rPr>
              <w:t>;</w:t>
            </w:r>
          </w:p>
          <w:p w:rsidR="00065165" w:rsidRPr="00FE4052" w:rsidRDefault="00065165" w:rsidP="009022E3">
            <w:pPr>
              <w:jc w:val="both"/>
              <w:rPr>
                <w:szCs w:val="28"/>
              </w:rPr>
            </w:pPr>
            <w:r w:rsidRPr="00FE4052">
              <w:rPr>
                <w:sz w:val="22"/>
                <w:szCs w:val="28"/>
              </w:rPr>
              <w:t>- L</w:t>
            </w:r>
            <w:r w:rsidRPr="00FE4052">
              <w:rPr>
                <w:rFonts w:hint="eastAsia"/>
                <w:sz w:val="22"/>
                <w:szCs w:val="28"/>
              </w:rPr>
              <w:t>ư</w:t>
            </w:r>
            <w:r w:rsidRPr="00FE4052">
              <w:rPr>
                <w:sz w:val="22"/>
                <w:szCs w:val="28"/>
              </w:rPr>
              <w:t>u: VT.</w:t>
            </w:r>
          </w:p>
        </w:tc>
        <w:tc>
          <w:tcPr>
            <w:tcW w:w="3543" w:type="dxa"/>
            <w:shd w:val="clear" w:color="auto" w:fill="auto"/>
          </w:tcPr>
          <w:p w:rsidR="00065165" w:rsidRPr="00FE4052" w:rsidRDefault="00065165" w:rsidP="00E07DE0">
            <w:pPr>
              <w:ind w:left="317" w:hanging="317"/>
              <w:jc w:val="center"/>
              <w:rPr>
                <w:b/>
                <w:sz w:val="26"/>
                <w:szCs w:val="26"/>
              </w:rPr>
            </w:pPr>
          </w:p>
        </w:tc>
      </w:tr>
    </w:tbl>
    <w:p w:rsidR="00CB6C22" w:rsidRPr="00CB6C22" w:rsidRDefault="00CB6C22" w:rsidP="00CB6C22">
      <w:pPr>
        <w:spacing w:after="200" w:line="276" w:lineRule="auto"/>
        <w:rPr>
          <w:b/>
          <w:sz w:val="28"/>
        </w:rPr>
      </w:pPr>
    </w:p>
    <w:sectPr w:rsidR="00CB6C22" w:rsidRPr="00CB6C22" w:rsidSect="00B52272">
      <w:footerReference w:type="default" r:id="rId8"/>
      <w:pgSz w:w="11907" w:h="16840" w:code="9"/>
      <w:pgMar w:top="964" w:right="907" w:bottom="964"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23" w:rsidRDefault="00222023" w:rsidP="00753E2A">
      <w:r>
        <w:separator/>
      </w:r>
    </w:p>
  </w:endnote>
  <w:endnote w:type="continuationSeparator" w:id="0">
    <w:p w:rsidR="00222023" w:rsidRDefault="00222023" w:rsidP="0075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729144"/>
      <w:docPartObj>
        <w:docPartGallery w:val="Page Numbers (Bottom of Page)"/>
        <w:docPartUnique/>
      </w:docPartObj>
    </w:sdtPr>
    <w:sdtEndPr>
      <w:rPr>
        <w:noProof/>
      </w:rPr>
    </w:sdtEndPr>
    <w:sdtContent>
      <w:p w:rsidR="009F5A89" w:rsidRDefault="00BB4F95">
        <w:pPr>
          <w:pStyle w:val="Footer"/>
          <w:jc w:val="right"/>
        </w:pPr>
        <w:r>
          <w:rPr>
            <w:noProof/>
          </w:rPr>
          <w:fldChar w:fldCharType="begin"/>
        </w:r>
        <w:r>
          <w:rPr>
            <w:noProof/>
          </w:rPr>
          <w:instrText xml:space="preserve"> PAGE   \* MERGEFORMAT </w:instrText>
        </w:r>
        <w:r>
          <w:rPr>
            <w:noProof/>
          </w:rPr>
          <w:fldChar w:fldCharType="separate"/>
        </w:r>
        <w:r w:rsidR="00A133B1">
          <w:rPr>
            <w:noProof/>
          </w:rPr>
          <w:t>2</w:t>
        </w:r>
        <w:r>
          <w:rPr>
            <w:noProof/>
          </w:rPr>
          <w:fldChar w:fldCharType="end"/>
        </w:r>
      </w:p>
    </w:sdtContent>
  </w:sdt>
  <w:p w:rsidR="009F5A89" w:rsidRDefault="009F5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23" w:rsidRDefault="00222023" w:rsidP="00753E2A">
      <w:r>
        <w:separator/>
      </w:r>
    </w:p>
  </w:footnote>
  <w:footnote w:type="continuationSeparator" w:id="0">
    <w:p w:rsidR="00222023" w:rsidRDefault="00222023" w:rsidP="00753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6D2B"/>
    <w:multiLevelType w:val="hybridMultilevel"/>
    <w:tmpl w:val="0AA6DA9E"/>
    <w:lvl w:ilvl="0" w:tplc="2C3A1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F4BAF"/>
    <w:multiLevelType w:val="hybridMultilevel"/>
    <w:tmpl w:val="7884C82A"/>
    <w:lvl w:ilvl="0" w:tplc="2102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1216D"/>
    <w:multiLevelType w:val="hybridMultilevel"/>
    <w:tmpl w:val="4D1475D0"/>
    <w:lvl w:ilvl="0" w:tplc="A5EE2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8B51EE"/>
    <w:multiLevelType w:val="hybridMultilevel"/>
    <w:tmpl w:val="C3AAE3EC"/>
    <w:lvl w:ilvl="0" w:tplc="EB20B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091F86"/>
    <w:multiLevelType w:val="hybridMultilevel"/>
    <w:tmpl w:val="FF1A17E6"/>
    <w:lvl w:ilvl="0" w:tplc="29863C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487183"/>
    <w:multiLevelType w:val="hybridMultilevel"/>
    <w:tmpl w:val="EC5C1BC6"/>
    <w:lvl w:ilvl="0" w:tplc="D1369A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1837ED6"/>
    <w:multiLevelType w:val="hybridMultilevel"/>
    <w:tmpl w:val="EEE0AA3C"/>
    <w:lvl w:ilvl="0" w:tplc="4EB85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72"/>
    <w:rsid w:val="00003699"/>
    <w:rsid w:val="00032F0E"/>
    <w:rsid w:val="00040A94"/>
    <w:rsid w:val="00065165"/>
    <w:rsid w:val="0006723E"/>
    <w:rsid w:val="00080C48"/>
    <w:rsid w:val="000C7BDA"/>
    <w:rsid w:val="000E16AF"/>
    <w:rsid w:val="000E5950"/>
    <w:rsid w:val="000F2259"/>
    <w:rsid w:val="000F231F"/>
    <w:rsid w:val="001135E9"/>
    <w:rsid w:val="00130159"/>
    <w:rsid w:val="001451DE"/>
    <w:rsid w:val="00163FB9"/>
    <w:rsid w:val="001A746A"/>
    <w:rsid w:val="001B4136"/>
    <w:rsid w:val="001C4A42"/>
    <w:rsid w:val="001C6186"/>
    <w:rsid w:val="00203131"/>
    <w:rsid w:val="00222023"/>
    <w:rsid w:val="0025013D"/>
    <w:rsid w:val="002C2667"/>
    <w:rsid w:val="002D205D"/>
    <w:rsid w:val="002F59C8"/>
    <w:rsid w:val="00332981"/>
    <w:rsid w:val="003460C5"/>
    <w:rsid w:val="00387B78"/>
    <w:rsid w:val="00393B5E"/>
    <w:rsid w:val="003940F7"/>
    <w:rsid w:val="003A62FA"/>
    <w:rsid w:val="003E18C3"/>
    <w:rsid w:val="00403089"/>
    <w:rsid w:val="00403FCF"/>
    <w:rsid w:val="004076AB"/>
    <w:rsid w:val="00421F08"/>
    <w:rsid w:val="00462104"/>
    <w:rsid w:val="004B16FF"/>
    <w:rsid w:val="004B1909"/>
    <w:rsid w:val="004C34DF"/>
    <w:rsid w:val="004C3EFF"/>
    <w:rsid w:val="004D086C"/>
    <w:rsid w:val="004E6642"/>
    <w:rsid w:val="004F1E6E"/>
    <w:rsid w:val="004F793E"/>
    <w:rsid w:val="00501149"/>
    <w:rsid w:val="00521D9C"/>
    <w:rsid w:val="005B5FDD"/>
    <w:rsid w:val="005D36F3"/>
    <w:rsid w:val="00616225"/>
    <w:rsid w:val="006315DA"/>
    <w:rsid w:val="00673490"/>
    <w:rsid w:val="006738FE"/>
    <w:rsid w:val="0069496F"/>
    <w:rsid w:val="006B7FC1"/>
    <w:rsid w:val="006F3659"/>
    <w:rsid w:val="00745448"/>
    <w:rsid w:val="007536AA"/>
    <w:rsid w:val="00753E2A"/>
    <w:rsid w:val="00762EAA"/>
    <w:rsid w:val="007B03E8"/>
    <w:rsid w:val="007D3CA9"/>
    <w:rsid w:val="007E10D4"/>
    <w:rsid w:val="0080199C"/>
    <w:rsid w:val="00814041"/>
    <w:rsid w:val="008C7DB8"/>
    <w:rsid w:val="008E4D62"/>
    <w:rsid w:val="009022E3"/>
    <w:rsid w:val="00914227"/>
    <w:rsid w:val="00925B5C"/>
    <w:rsid w:val="00953409"/>
    <w:rsid w:val="00956E4B"/>
    <w:rsid w:val="00985037"/>
    <w:rsid w:val="00995383"/>
    <w:rsid w:val="009E2801"/>
    <w:rsid w:val="009F5A89"/>
    <w:rsid w:val="00A0539F"/>
    <w:rsid w:val="00A133B1"/>
    <w:rsid w:val="00A17133"/>
    <w:rsid w:val="00A82DA2"/>
    <w:rsid w:val="00AD4113"/>
    <w:rsid w:val="00B0699C"/>
    <w:rsid w:val="00B1538B"/>
    <w:rsid w:val="00B45FF2"/>
    <w:rsid w:val="00B52272"/>
    <w:rsid w:val="00B80389"/>
    <w:rsid w:val="00B95EC1"/>
    <w:rsid w:val="00BB4F95"/>
    <w:rsid w:val="00BE24AB"/>
    <w:rsid w:val="00C44A78"/>
    <w:rsid w:val="00C8731B"/>
    <w:rsid w:val="00CB6C22"/>
    <w:rsid w:val="00CE27C1"/>
    <w:rsid w:val="00CF1769"/>
    <w:rsid w:val="00D026B2"/>
    <w:rsid w:val="00D362AA"/>
    <w:rsid w:val="00D9011F"/>
    <w:rsid w:val="00DB0660"/>
    <w:rsid w:val="00DD61AE"/>
    <w:rsid w:val="00DF3FE1"/>
    <w:rsid w:val="00E07DE0"/>
    <w:rsid w:val="00E87AB8"/>
    <w:rsid w:val="00E97364"/>
    <w:rsid w:val="00ED3A16"/>
    <w:rsid w:val="00EE1330"/>
    <w:rsid w:val="00EE1363"/>
    <w:rsid w:val="00F12C32"/>
    <w:rsid w:val="00F157E1"/>
    <w:rsid w:val="00F176B4"/>
    <w:rsid w:val="00F22C2B"/>
    <w:rsid w:val="00F46B03"/>
    <w:rsid w:val="00FA4913"/>
    <w:rsid w:val="00FA54F6"/>
    <w:rsid w:val="00FF1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B4FA5F6-F5A9-4C25-B1BC-86B4DEA2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1"/>
    <w:basedOn w:val="Normal"/>
    <w:link w:val="NormalWebChar"/>
    <w:uiPriority w:val="99"/>
    <w:rsid w:val="00B52272"/>
    <w:pPr>
      <w:spacing w:before="100" w:beforeAutospacing="1" w:after="100" w:afterAutospacing="1"/>
    </w:pPr>
  </w:style>
  <w:style w:type="character" w:customStyle="1" w:styleId="NormalWebChar">
    <w:name w:val="Normal (Web) Char"/>
    <w:aliases w:val="Char Char Char1 Char"/>
    <w:link w:val="NormalWeb"/>
    <w:uiPriority w:val="99"/>
    <w:locked/>
    <w:rsid w:val="00B52272"/>
    <w:rPr>
      <w:rFonts w:ascii="Times New Roman" w:eastAsia="Times New Roman" w:hAnsi="Times New Roman" w:cs="Times New Roman"/>
      <w:sz w:val="24"/>
      <w:szCs w:val="24"/>
    </w:rPr>
  </w:style>
  <w:style w:type="paragraph" w:styleId="BodyTextIndent3">
    <w:name w:val="Body Text Indent 3"/>
    <w:basedOn w:val="Normal"/>
    <w:link w:val="BodyTextIndent3Char"/>
    <w:rsid w:val="00B52272"/>
    <w:pPr>
      <w:spacing w:after="120"/>
      <w:ind w:left="360"/>
    </w:pPr>
    <w:rPr>
      <w:sz w:val="16"/>
      <w:szCs w:val="16"/>
    </w:rPr>
  </w:style>
  <w:style w:type="character" w:customStyle="1" w:styleId="BodyTextIndent3Char">
    <w:name w:val="Body Text Indent 3 Char"/>
    <w:basedOn w:val="DefaultParagraphFont"/>
    <w:link w:val="BodyTextIndent3"/>
    <w:rsid w:val="00B52272"/>
    <w:rPr>
      <w:rFonts w:ascii="Times New Roman" w:eastAsia="Times New Roman" w:hAnsi="Times New Roman" w:cs="Times New Roman"/>
      <w:sz w:val="16"/>
      <w:szCs w:val="16"/>
    </w:rPr>
  </w:style>
  <w:style w:type="paragraph" w:styleId="ListParagraph">
    <w:name w:val="List Paragraph"/>
    <w:basedOn w:val="Normal"/>
    <w:uiPriority w:val="34"/>
    <w:qFormat/>
    <w:rsid w:val="00753E2A"/>
    <w:pPr>
      <w:ind w:left="720"/>
      <w:contextualSpacing/>
    </w:pPr>
  </w:style>
  <w:style w:type="paragraph" w:styleId="FootnoteText">
    <w:name w:val="footnote text"/>
    <w:basedOn w:val="Normal"/>
    <w:link w:val="FootnoteTextChar"/>
    <w:uiPriority w:val="99"/>
    <w:semiHidden/>
    <w:unhideWhenUsed/>
    <w:rsid w:val="00753E2A"/>
    <w:rPr>
      <w:sz w:val="20"/>
      <w:szCs w:val="20"/>
    </w:rPr>
  </w:style>
  <w:style w:type="character" w:customStyle="1" w:styleId="FootnoteTextChar">
    <w:name w:val="Footnote Text Char"/>
    <w:basedOn w:val="DefaultParagraphFont"/>
    <w:link w:val="FootnoteText"/>
    <w:uiPriority w:val="99"/>
    <w:semiHidden/>
    <w:rsid w:val="00753E2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53E2A"/>
    <w:rPr>
      <w:vertAlign w:val="superscript"/>
    </w:rPr>
  </w:style>
  <w:style w:type="paragraph" w:styleId="Header">
    <w:name w:val="header"/>
    <w:basedOn w:val="Normal"/>
    <w:link w:val="HeaderChar"/>
    <w:uiPriority w:val="99"/>
    <w:unhideWhenUsed/>
    <w:rsid w:val="007E10D4"/>
    <w:pPr>
      <w:tabs>
        <w:tab w:val="center" w:pos="4680"/>
        <w:tab w:val="right" w:pos="9360"/>
      </w:tabs>
    </w:pPr>
  </w:style>
  <w:style w:type="character" w:customStyle="1" w:styleId="HeaderChar">
    <w:name w:val="Header Char"/>
    <w:basedOn w:val="DefaultParagraphFont"/>
    <w:link w:val="Header"/>
    <w:uiPriority w:val="99"/>
    <w:rsid w:val="007E10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0D4"/>
    <w:pPr>
      <w:tabs>
        <w:tab w:val="center" w:pos="4680"/>
        <w:tab w:val="right" w:pos="9360"/>
      </w:tabs>
    </w:pPr>
  </w:style>
  <w:style w:type="character" w:customStyle="1" w:styleId="FooterChar">
    <w:name w:val="Footer Char"/>
    <w:basedOn w:val="DefaultParagraphFont"/>
    <w:link w:val="Footer"/>
    <w:uiPriority w:val="99"/>
    <w:rsid w:val="007E10D4"/>
    <w:rPr>
      <w:rFonts w:ascii="Times New Roman" w:eastAsia="Times New Roman" w:hAnsi="Times New Roman" w:cs="Times New Roman"/>
      <w:sz w:val="24"/>
      <w:szCs w:val="24"/>
    </w:rPr>
  </w:style>
  <w:style w:type="paragraph" w:customStyle="1" w:styleId="CharCharCharCharCharCharCharCharCharCharCharCharChar">
    <w:name w:val="Char Char Char Char Char Char Char Char Char Char Char Char Char"/>
    <w:basedOn w:val="Normal"/>
    <w:next w:val="Normal"/>
    <w:autoRedefine/>
    <w:semiHidden/>
    <w:rsid w:val="00814041"/>
    <w:pPr>
      <w:spacing w:before="120" w:after="120" w:line="312" w:lineRule="auto"/>
    </w:pPr>
    <w:rPr>
      <w:sz w:val="28"/>
      <w:szCs w:val="28"/>
    </w:rPr>
  </w:style>
  <w:style w:type="paragraph" w:styleId="BalloonText">
    <w:name w:val="Balloon Text"/>
    <w:basedOn w:val="Normal"/>
    <w:link w:val="BalloonTextChar"/>
    <w:uiPriority w:val="99"/>
    <w:semiHidden/>
    <w:unhideWhenUsed/>
    <w:rsid w:val="00A17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42A6-D7CC-46FF-9139-865536DE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2019-09-10T06:05:00Z</cp:lastPrinted>
  <dcterms:created xsi:type="dcterms:W3CDTF">2019-09-08T04:25:00Z</dcterms:created>
  <dcterms:modified xsi:type="dcterms:W3CDTF">2019-09-11T04:52:00Z</dcterms:modified>
</cp:coreProperties>
</file>